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2D44" w14:textId="77777777" w:rsidR="000674BA" w:rsidRDefault="00B050C0" w:rsidP="00B050C0">
      <w:pPr>
        <w:ind w:left="720" w:hanging="360"/>
        <w:jc w:val="center"/>
        <w:rPr>
          <w:b/>
          <w:bCs/>
          <w:sz w:val="28"/>
          <w:szCs w:val="28"/>
        </w:rPr>
      </w:pPr>
      <w:r w:rsidRPr="00B050C0">
        <w:rPr>
          <w:b/>
          <w:bCs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A7DCC" wp14:editId="488BE4C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9200" cy="1219200"/>
            <wp:effectExtent l="0" t="0" r="0" b="0"/>
            <wp:wrapSquare wrapText="bothSides"/>
            <wp:docPr id="519652425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652425" name="Picture 1" descr="A blue text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0C0">
        <w:rPr>
          <w:b/>
          <w:bCs/>
          <w:sz w:val="28"/>
          <w:szCs w:val="28"/>
        </w:rPr>
        <w:t xml:space="preserve"> </w:t>
      </w:r>
    </w:p>
    <w:p w14:paraId="0A0CF212" w14:textId="332854EF" w:rsidR="00B050C0" w:rsidRPr="00B050C0" w:rsidRDefault="00B050C0" w:rsidP="00B050C0">
      <w:pPr>
        <w:ind w:left="720" w:hanging="360"/>
        <w:jc w:val="center"/>
        <w:rPr>
          <w:b/>
          <w:bCs/>
          <w:sz w:val="28"/>
          <w:szCs w:val="28"/>
        </w:rPr>
      </w:pPr>
      <w:r w:rsidRPr="00B050C0">
        <w:rPr>
          <w:b/>
          <w:bCs/>
          <w:sz w:val="28"/>
          <w:szCs w:val="28"/>
        </w:rPr>
        <w:t xml:space="preserve">Big Ten Engagement Committee </w:t>
      </w:r>
    </w:p>
    <w:p w14:paraId="03642D98" w14:textId="2AB710F2" w:rsidR="00B050C0" w:rsidRPr="00B050C0" w:rsidRDefault="00B050C0" w:rsidP="00B050C0">
      <w:pPr>
        <w:ind w:left="720" w:hanging="360"/>
        <w:jc w:val="center"/>
        <w:rPr>
          <w:b/>
          <w:bCs/>
          <w:sz w:val="28"/>
          <w:szCs w:val="28"/>
        </w:rPr>
      </w:pPr>
      <w:r w:rsidRPr="00B050C0">
        <w:rPr>
          <w:b/>
          <w:bCs/>
          <w:sz w:val="28"/>
          <w:szCs w:val="28"/>
        </w:rPr>
        <w:t>Meeting Topics 2025</w:t>
      </w:r>
      <w:r w:rsidRPr="00B050C0">
        <w:t xml:space="preserve"> </w:t>
      </w:r>
    </w:p>
    <w:p w14:paraId="43AF90D8" w14:textId="77777777" w:rsidR="00B050C0" w:rsidRDefault="00B050C0" w:rsidP="00B050C0">
      <w:pPr>
        <w:ind w:left="720" w:hanging="360"/>
        <w:jc w:val="center"/>
      </w:pPr>
    </w:p>
    <w:p w14:paraId="3BF0805B" w14:textId="77777777" w:rsidR="00B050C0" w:rsidRDefault="00B050C0" w:rsidP="000674BA">
      <w:pPr>
        <w:ind w:left="720"/>
        <w:rPr>
          <w:color w:val="FF0000"/>
        </w:rPr>
      </w:pPr>
    </w:p>
    <w:p w14:paraId="19BF0AF4" w14:textId="65D03ED1" w:rsidR="00BD4A1B" w:rsidRPr="00BD4A1B" w:rsidRDefault="00BD4A1B" w:rsidP="00BD4A1B">
      <w:pPr>
        <w:ind w:left="360"/>
        <w:rPr>
          <w:b/>
          <w:bCs/>
          <w:color w:val="FF0000"/>
          <w:u w:val="single"/>
        </w:rPr>
      </w:pPr>
      <w:r w:rsidRPr="00BD4A1B">
        <w:rPr>
          <w:b/>
          <w:bCs/>
          <w:color w:val="FF0000"/>
          <w:u w:val="single"/>
        </w:rPr>
        <w:t>Monthly Meetings:</w:t>
      </w:r>
    </w:p>
    <w:p w14:paraId="1634CC71" w14:textId="77777777" w:rsidR="00BD4A1B" w:rsidRPr="005851C4" w:rsidRDefault="00BD4A1B" w:rsidP="00BD4A1B">
      <w:pPr>
        <w:pStyle w:val="ListParagraph"/>
        <w:numPr>
          <w:ilvl w:val="0"/>
          <w:numId w:val="4"/>
        </w:numPr>
        <w:rPr>
          <w:color w:val="FF0000"/>
        </w:rPr>
      </w:pPr>
      <w:r w:rsidRPr="00AE2FBC">
        <w:rPr>
          <w:b/>
          <w:bCs/>
          <w:color w:val="FF0000"/>
        </w:rPr>
        <w:t>Carnegie Strategies</w:t>
      </w:r>
      <w:proofErr w:type="gramStart"/>
      <w:r w:rsidRPr="00AE2FBC">
        <w:rPr>
          <w:b/>
          <w:bCs/>
          <w:color w:val="FF0000"/>
        </w:rPr>
        <w:t>-  Brian</w:t>
      </w:r>
      <w:proofErr w:type="gramEnd"/>
      <w:r w:rsidRPr="00AE2FBC">
        <w:rPr>
          <w:b/>
          <w:bCs/>
          <w:color w:val="FF0000"/>
        </w:rPr>
        <w:t xml:space="preserve">  - January </w:t>
      </w:r>
    </w:p>
    <w:p w14:paraId="766B681D" w14:textId="77777777" w:rsidR="00BD4A1B" w:rsidRDefault="00BD4A1B" w:rsidP="00BD4A1B">
      <w:pPr>
        <w:numPr>
          <w:ilvl w:val="0"/>
          <w:numId w:val="4"/>
        </w:numPr>
        <w:rPr>
          <w:color w:val="FF0000"/>
        </w:rPr>
      </w:pPr>
      <w:r w:rsidRPr="00AE2FBC">
        <w:rPr>
          <w:b/>
          <w:bCs/>
          <w:color w:val="FF0000"/>
        </w:rPr>
        <w:t xml:space="preserve">Partnership between engagement and Cooperative </w:t>
      </w:r>
      <w:proofErr w:type="gramStart"/>
      <w:r w:rsidRPr="00AE2FBC">
        <w:rPr>
          <w:b/>
          <w:bCs/>
          <w:color w:val="FF0000"/>
        </w:rPr>
        <w:t>Extension </w:t>
      </w:r>
      <w:r>
        <w:rPr>
          <w:b/>
          <w:bCs/>
          <w:color w:val="FF0000"/>
        </w:rPr>
        <w:t xml:space="preserve"> -</w:t>
      </w:r>
      <w:proofErr w:type="gramEnd"/>
      <w:r>
        <w:rPr>
          <w:b/>
          <w:bCs/>
          <w:color w:val="FF0000"/>
        </w:rPr>
        <w:t xml:space="preserve"> February</w:t>
      </w:r>
    </w:p>
    <w:p w14:paraId="6F1F1350" w14:textId="4C2A247B" w:rsidR="00BD4A1B" w:rsidRPr="00BD4A1B" w:rsidRDefault="00BD4A1B" w:rsidP="00BD4A1B">
      <w:pPr>
        <w:numPr>
          <w:ilvl w:val="1"/>
          <w:numId w:val="4"/>
        </w:numPr>
        <w:rPr>
          <w:color w:val="FF0000"/>
        </w:rPr>
      </w:pPr>
      <w:r w:rsidRPr="00AE2FBC">
        <w:t>Rutgers and Nebraska are potential examples</w:t>
      </w:r>
    </w:p>
    <w:p w14:paraId="6B9A9036" w14:textId="77777777" w:rsidR="00BD4A1B" w:rsidRPr="00AE2FBC" w:rsidRDefault="00BD4A1B" w:rsidP="00BD4A1B">
      <w:pPr>
        <w:numPr>
          <w:ilvl w:val="0"/>
          <w:numId w:val="4"/>
        </w:numPr>
        <w:rPr>
          <w:color w:val="FF0000"/>
        </w:rPr>
      </w:pPr>
      <w:r w:rsidRPr="00AE2FBC">
        <w:rPr>
          <w:b/>
          <w:bCs/>
          <w:color w:val="FF0000"/>
        </w:rPr>
        <w:t>Where Engagement “Lives” on Campus</w:t>
      </w:r>
      <w:r>
        <w:rPr>
          <w:b/>
          <w:bCs/>
          <w:color w:val="FF0000"/>
        </w:rPr>
        <w:t xml:space="preserve"> – Laurie – March </w:t>
      </w:r>
    </w:p>
    <w:p w14:paraId="638E77E6" w14:textId="46D336BD" w:rsidR="00BD4A1B" w:rsidRPr="00BD4A1B" w:rsidRDefault="00BD4A1B" w:rsidP="00BD4A1B">
      <w:pPr>
        <w:numPr>
          <w:ilvl w:val="1"/>
          <w:numId w:val="4"/>
        </w:numPr>
      </w:pPr>
      <w:r w:rsidRPr="00AE2FBC">
        <w:t>Pros and Cons of various options </w:t>
      </w:r>
    </w:p>
    <w:p w14:paraId="75D04763" w14:textId="0E0BA0A8" w:rsidR="00AE2FBC" w:rsidRPr="00AE2FBC" w:rsidRDefault="00AE2FBC" w:rsidP="00BD4A1B">
      <w:pPr>
        <w:numPr>
          <w:ilvl w:val="0"/>
          <w:numId w:val="4"/>
        </w:numPr>
        <w:rPr>
          <w:color w:val="FF0000"/>
        </w:rPr>
      </w:pPr>
      <w:r w:rsidRPr="00AE2FBC">
        <w:rPr>
          <w:b/>
          <w:bCs/>
          <w:color w:val="FF0000"/>
        </w:rPr>
        <w:t>Engagement Maps</w:t>
      </w:r>
      <w:r>
        <w:rPr>
          <w:b/>
          <w:bCs/>
          <w:color w:val="FF0000"/>
        </w:rPr>
        <w:t xml:space="preserve"> – </w:t>
      </w:r>
      <w:proofErr w:type="gramStart"/>
      <w:r>
        <w:rPr>
          <w:b/>
          <w:bCs/>
          <w:color w:val="FF0000"/>
        </w:rPr>
        <w:t>Tania  -</w:t>
      </w:r>
      <w:proofErr w:type="gramEnd"/>
      <w:r>
        <w:rPr>
          <w:b/>
          <w:bCs/>
          <w:color w:val="FF0000"/>
        </w:rPr>
        <w:t xml:space="preserve"> April</w:t>
      </w:r>
    </w:p>
    <w:p w14:paraId="524F8B10" w14:textId="77777777" w:rsidR="00AE2FBC" w:rsidRPr="00AE2FBC" w:rsidRDefault="00AE2FBC" w:rsidP="00BD4A1B">
      <w:pPr>
        <w:numPr>
          <w:ilvl w:val="1"/>
          <w:numId w:val="4"/>
        </w:numPr>
      </w:pPr>
      <w:r w:rsidRPr="00AE2FBC">
        <w:t>Examples</w:t>
      </w:r>
    </w:p>
    <w:p w14:paraId="5096C672" w14:textId="77777777" w:rsidR="00AE2FBC" w:rsidRDefault="00AE2FBC" w:rsidP="00BD4A1B">
      <w:pPr>
        <w:numPr>
          <w:ilvl w:val="1"/>
          <w:numId w:val="4"/>
        </w:numPr>
      </w:pPr>
      <w:r w:rsidRPr="00AE2FBC">
        <w:t>How they can be used to better tell the engagement story</w:t>
      </w:r>
    </w:p>
    <w:p w14:paraId="291D3F50" w14:textId="74C4A38F" w:rsidR="00BD4A1B" w:rsidRPr="00BD4A1B" w:rsidRDefault="00BD4A1B" w:rsidP="00BD4A1B">
      <w:pPr>
        <w:rPr>
          <w:b/>
          <w:bCs/>
        </w:rPr>
      </w:pPr>
    </w:p>
    <w:p w14:paraId="0DF44288" w14:textId="49E2CF6F" w:rsidR="00BD4A1B" w:rsidRPr="00BD4A1B" w:rsidRDefault="00BD4A1B" w:rsidP="00BD4A1B">
      <w:pPr>
        <w:ind w:firstLine="360"/>
        <w:rPr>
          <w:b/>
          <w:bCs/>
          <w:color w:val="FF0000"/>
          <w:u w:val="single"/>
        </w:rPr>
      </w:pPr>
      <w:r w:rsidRPr="00BD4A1B">
        <w:rPr>
          <w:b/>
          <w:bCs/>
          <w:color w:val="FF0000"/>
          <w:u w:val="single"/>
        </w:rPr>
        <w:t>Topics for F2F (May 29-30, 2025):</w:t>
      </w:r>
    </w:p>
    <w:p w14:paraId="697AAFE2" w14:textId="024FE87B" w:rsidR="00BD4A1B" w:rsidRPr="00AE2FBC" w:rsidRDefault="00BD4A1B" w:rsidP="00BD4A1B">
      <w:pPr>
        <w:numPr>
          <w:ilvl w:val="0"/>
          <w:numId w:val="4"/>
        </w:numPr>
        <w:rPr>
          <w:color w:val="00B0F0"/>
        </w:rPr>
      </w:pPr>
      <w:r w:rsidRPr="00AE2FBC">
        <w:rPr>
          <w:b/>
          <w:bCs/>
          <w:color w:val="00B0F0"/>
        </w:rPr>
        <w:t>Promotion and Tenure as it relates to Engagement</w:t>
      </w:r>
      <w:r w:rsidRPr="005851C4">
        <w:rPr>
          <w:b/>
          <w:bCs/>
          <w:color w:val="00B0F0"/>
        </w:rPr>
        <w:t xml:space="preserve"> </w:t>
      </w:r>
    </w:p>
    <w:p w14:paraId="22BA70C8" w14:textId="77777777" w:rsidR="00BD4A1B" w:rsidRPr="00AE2FBC" w:rsidRDefault="00BD4A1B" w:rsidP="00BD4A1B">
      <w:pPr>
        <w:numPr>
          <w:ilvl w:val="1"/>
          <w:numId w:val="4"/>
        </w:numPr>
      </w:pPr>
      <w:r w:rsidRPr="00AE2FBC">
        <w:t>Integrated approaches</w:t>
      </w:r>
    </w:p>
    <w:p w14:paraId="65856FE9" w14:textId="77777777" w:rsidR="00BD4A1B" w:rsidRPr="00AE2FBC" w:rsidRDefault="00BD4A1B" w:rsidP="00BD4A1B">
      <w:pPr>
        <w:numPr>
          <w:ilvl w:val="1"/>
          <w:numId w:val="4"/>
        </w:numPr>
      </w:pPr>
      <w:r w:rsidRPr="00AE2FBC">
        <w:t>Program Impact </w:t>
      </w:r>
    </w:p>
    <w:p w14:paraId="682834B3" w14:textId="351A36C6" w:rsidR="00BD4A1B" w:rsidRDefault="00BD4A1B" w:rsidP="00BD4A1B">
      <w:pPr>
        <w:numPr>
          <w:ilvl w:val="1"/>
          <w:numId w:val="4"/>
        </w:numPr>
      </w:pPr>
      <w:r w:rsidRPr="00AE2FBC">
        <w:t>Impact beyond outputs </w:t>
      </w:r>
    </w:p>
    <w:p w14:paraId="70661481" w14:textId="77777777" w:rsidR="00BD4A1B" w:rsidRDefault="00BD4A1B" w:rsidP="00BD4A1B"/>
    <w:p w14:paraId="1DD2F97E" w14:textId="77777777" w:rsidR="00BD4A1B" w:rsidRDefault="00BD4A1B" w:rsidP="00BD4A1B"/>
    <w:p w14:paraId="1B1394CF" w14:textId="77777777" w:rsidR="00BD4A1B" w:rsidRDefault="00BD4A1B" w:rsidP="00BD4A1B"/>
    <w:p w14:paraId="1D8B0187" w14:textId="77777777" w:rsidR="00BD4A1B" w:rsidRDefault="00BD4A1B" w:rsidP="00BD4A1B"/>
    <w:p w14:paraId="69ED2341" w14:textId="77777777" w:rsidR="00BD4A1B" w:rsidRDefault="00BD4A1B" w:rsidP="00BD4A1B"/>
    <w:p w14:paraId="4B9AEFD1" w14:textId="1CF07FF4" w:rsidR="00BD4A1B" w:rsidRPr="00BD4A1B" w:rsidRDefault="00BD4A1B" w:rsidP="00BD4A1B">
      <w:pPr>
        <w:ind w:firstLine="360"/>
        <w:rPr>
          <w:b/>
          <w:bCs/>
          <w:color w:val="FF0000"/>
          <w:u w:val="single"/>
        </w:rPr>
      </w:pPr>
      <w:r w:rsidRPr="00BD4A1B">
        <w:rPr>
          <w:b/>
          <w:bCs/>
          <w:color w:val="FF0000"/>
          <w:u w:val="single"/>
        </w:rPr>
        <w:lastRenderedPageBreak/>
        <w:t>Other Topics (either F2F or monthly, TBD):</w:t>
      </w:r>
    </w:p>
    <w:p w14:paraId="351D7AD1" w14:textId="72C43A24" w:rsidR="00BD4A1B" w:rsidRPr="00BD4A1B" w:rsidRDefault="00BD4A1B" w:rsidP="00BD4A1B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b/>
          <w:bCs/>
          <w:color w:val="FF0000"/>
        </w:rPr>
        <w:t>Internal Fiscal Administrative Barriers to doing Community Engaged Work/</w:t>
      </w:r>
      <w:r>
        <w:rPr>
          <w:b/>
          <w:bCs/>
          <w:color w:val="FF0000"/>
        </w:rPr>
        <w:t>Research -</w:t>
      </w:r>
      <w:r>
        <w:rPr>
          <w:b/>
          <w:bCs/>
          <w:color w:val="FF0000"/>
        </w:rPr>
        <w:t xml:space="preserve"> Jen</w:t>
      </w:r>
    </w:p>
    <w:p w14:paraId="34D161F8" w14:textId="77777777" w:rsidR="00BD4A1B" w:rsidRPr="00AE2FBC" w:rsidRDefault="00BD4A1B" w:rsidP="00BD4A1B">
      <w:pPr>
        <w:numPr>
          <w:ilvl w:val="0"/>
          <w:numId w:val="4"/>
        </w:numPr>
        <w:rPr>
          <w:color w:val="FF0000"/>
        </w:rPr>
      </w:pPr>
      <w:r w:rsidRPr="00AE2FBC">
        <w:rPr>
          <w:b/>
          <w:bCs/>
          <w:color w:val="FF0000"/>
        </w:rPr>
        <w:t xml:space="preserve">Reporting Engagement Impact – Roberto </w:t>
      </w:r>
    </w:p>
    <w:p w14:paraId="5FA83EAF" w14:textId="77777777" w:rsidR="00BD4A1B" w:rsidRPr="00AE2FBC" w:rsidRDefault="00BD4A1B" w:rsidP="00BD4A1B">
      <w:pPr>
        <w:numPr>
          <w:ilvl w:val="1"/>
          <w:numId w:val="4"/>
        </w:numPr>
      </w:pPr>
      <w:r w:rsidRPr="00AE2FBC">
        <w:t>A centralized strategy?</w:t>
      </w:r>
    </w:p>
    <w:p w14:paraId="145DEFFC" w14:textId="1D70E33A" w:rsidR="00BD4A1B" w:rsidRPr="00AE2FBC" w:rsidRDefault="00BD4A1B" w:rsidP="00BD4A1B">
      <w:pPr>
        <w:numPr>
          <w:ilvl w:val="1"/>
          <w:numId w:val="4"/>
        </w:numPr>
      </w:pPr>
      <w:r w:rsidRPr="00AE2FBC">
        <w:t>De-centralized collection and we sort</w:t>
      </w:r>
    </w:p>
    <w:p w14:paraId="7CB701F2" w14:textId="77777777" w:rsidR="00AE2FBC" w:rsidRPr="00AE2FBC" w:rsidRDefault="00AE2FBC" w:rsidP="00BD4A1B">
      <w:pPr>
        <w:numPr>
          <w:ilvl w:val="0"/>
          <w:numId w:val="4"/>
        </w:numPr>
      </w:pPr>
      <w:r w:rsidRPr="00AE2FBC">
        <w:rPr>
          <w:b/>
          <w:bCs/>
        </w:rPr>
        <w:t>Advancement/Fund Raising</w:t>
      </w:r>
    </w:p>
    <w:p w14:paraId="13D2A46B" w14:textId="77777777" w:rsidR="00AE2FBC" w:rsidRPr="00AE2FBC" w:rsidRDefault="00AE2FBC" w:rsidP="00BD4A1B">
      <w:pPr>
        <w:numPr>
          <w:ilvl w:val="1"/>
          <w:numId w:val="4"/>
        </w:numPr>
      </w:pPr>
      <w:r w:rsidRPr="00AE2FBC">
        <w:t>What are strategies for raising funds?</w:t>
      </w:r>
    </w:p>
    <w:p w14:paraId="12FA47F5" w14:textId="77777777" w:rsidR="00AE2FBC" w:rsidRPr="00AE2FBC" w:rsidRDefault="00AE2FBC" w:rsidP="00BD4A1B">
      <w:pPr>
        <w:numPr>
          <w:ilvl w:val="1"/>
          <w:numId w:val="4"/>
        </w:numPr>
      </w:pPr>
      <w:r w:rsidRPr="00AE2FBC">
        <w:t>How do we bring that work together?</w:t>
      </w:r>
    </w:p>
    <w:p w14:paraId="26A7467E" w14:textId="77777777" w:rsidR="00AE2FBC" w:rsidRPr="00AE2FBC" w:rsidRDefault="00AE2FBC" w:rsidP="00BD4A1B">
      <w:pPr>
        <w:numPr>
          <w:ilvl w:val="1"/>
          <w:numId w:val="4"/>
        </w:numPr>
      </w:pPr>
      <w:r w:rsidRPr="00AE2FBC">
        <w:t>Minnesota is one example </w:t>
      </w:r>
    </w:p>
    <w:p w14:paraId="5F8BE7AE" w14:textId="77777777" w:rsidR="00AE2FBC" w:rsidRPr="00AE2FBC" w:rsidRDefault="00AE2FBC" w:rsidP="00BD4A1B">
      <w:pPr>
        <w:numPr>
          <w:ilvl w:val="0"/>
          <w:numId w:val="4"/>
        </w:numPr>
      </w:pPr>
      <w:r w:rsidRPr="00AE2FBC">
        <w:rPr>
          <w:b/>
          <w:bCs/>
        </w:rPr>
        <w:t>Community Engaged Research and/or Teaching Symposiums </w:t>
      </w:r>
    </w:p>
    <w:p w14:paraId="1543DA27" w14:textId="77777777" w:rsidR="00AE2FBC" w:rsidRPr="00AE2FBC" w:rsidRDefault="00AE2FBC" w:rsidP="00BD4A1B">
      <w:pPr>
        <w:numPr>
          <w:ilvl w:val="1"/>
          <w:numId w:val="4"/>
        </w:numPr>
      </w:pPr>
      <w:r w:rsidRPr="00AE2FBC">
        <w:t>Strategies and best practices </w:t>
      </w:r>
    </w:p>
    <w:p w14:paraId="6714B8C5" w14:textId="77777777" w:rsidR="00AE2FBC" w:rsidRPr="00AE2FBC" w:rsidRDefault="00AE2FBC" w:rsidP="00BD4A1B">
      <w:pPr>
        <w:numPr>
          <w:ilvl w:val="0"/>
          <w:numId w:val="4"/>
        </w:numPr>
      </w:pPr>
      <w:r w:rsidRPr="00AE2FBC">
        <w:rPr>
          <w:b/>
          <w:bCs/>
        </w:rPr>
        <w:t>Working with Academic Advisors </w:t>
      </w:r>
    </w:p>
    <w:p w14:paraId="3F73FC9B" w14:textId="21015D06" w:rsidR="00F80A77" w:rsidRDefault="00AE2FBC" w:rsidP="00BD4A1B">
      <w:pPr>
        <w:pStyle w:val="ListParagraph"/>
        <w:numPr>
          <w:ilvl w:val="1"/>
          <w:numId w:val="4"/>
        </w:numPr>
      </w:pPr>
      <w:r w:rsidRPr="00AE2FBC">
        <w:t>Involving them in the engagement process</w:t>
      </w:r>
    </w:p>
    <w:p w14:paraId="7367AD0E" w14:textId="77777777" w:rsidR="005851C4" w:rsidRPr="00AE2FBC" w:rsidRDefault="005851C4" w:rsidP="005851C4">
      <w:pPr>
        <w:pStyle w:val="ListParagraph"/>
        <w:rPr>
          <w:color w:val="FF0000"/>
        </w:rPr>
      </w:pPr>
    </w:p>
    <w:sectPr w:rsidR="005851C4" w:rsidRPr="00AE2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FFCA8D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A84EDC"/>
    <w:multiLevelType w:val="hybridMultilevel"/>
    <w:tmpl w:val="2B30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E7E58"/>
    <w:multiLevelType w:val="hybridMultilevel"/>
    <w:tmpl w:val="B770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37320"/>
    <w:multiLevelType w:val="hybridMultilevel"/>
    <w:tmpl w:val="CBE23A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625109">
    <w:abstractNumId w:val="0"/>
  </w:num>
  <w:num w:numId="2" w16cid:durableId="1309243891">
    <w:abstractNumId w:val="1"/>
  </w:num>
  <w:num w:numId="3" w16cid:durableId="1353071702">
    <w:abstractNumId w:val="3"/>
  </w:num>
  <w:num w:numId="4" w16cid:durableId="166600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BC"/>
    <w:rsid w:val="000674BA"/>
    <w:rsid w:val="00281848"/>
    <w:rsid w:val="005851C4"/>
    <w:rsid w:val="00AE2FBC"/>
    <w:rsid w:val="00B050C0"/>
    <w:rsid w:val="00BD4A1B"/>
    <w:rsid w:val="00D6790C"/>
    <w:rsid w:val="00F80A77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5540"/>
  <w15:chartTrackingRefBased/>
  <w15:docId w15:val="{901F03F5-4A44-BC4C-A54D-E2A497C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Lodl</dc:creator>
  <cp:keywords/>
  <dc:description/>
  <cp:lastModifiedBy>Kathleen Lodl</cp:lastModifiedBy>
  <cp:revision>2</cp:revision>
  <dcterms:created xsi:type="dcterms:W3CDTF">2024-11-01T17:08:00Z</dcterms:created>
  <dcterms:modified xsi:type="dcterms:W3CDTF">2024-11-01T17:48:00Z</dcterms:modified>
</cp:coreProperties>
</file>