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BE11C" w14:textId="35421C1B" w:rsidR="00FF03D6" w:rsidRDefault="002238E6" w:rsidP="007B4B20">
      <w:pPr>
        <w:pStyle w:val="Heading1"/>
        <w:spacing w:before="0"/>
        <w:ind w:left="0"/>
        <w:contextualSpacing/>
        <w:jc w:val="center"/>
        <w:rPr>
          <w:u w:val="none"/>
        </w:rPr>
      </w:pPr>
      <w:r>
        <w:rPr>
          <w:spacing w:val="-2"/>
          <w:u w:val="none"/>
        </w:rPr>
        <w:t>Nebraska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Center</w:t>
      </w:r>
      <w:r>
        <w:rPr>
          <w:spacing w:val="4"/>
          <w:u w:val="none"/>
        </w:rPr>
        <w:t xml:space="preserve"> </w:t>
      </w:r>
      <w:r>
        <w:rPr>
          <w:spacing w:val="-2"/>
          <w:u w:val="none"/>
        </w:rPr>
        <w:t>for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Integrated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Biomolecular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Communica</w:t>
      </w:r>
      <w:r w:rsidR="005D4BB2">
        <w:rPr>
          <w:spacing w:val="-2"/>
          <w:u w:val="none"/>
        </w:rPr>
        <w:t>ti</w:t>
      </w:r>
      <w:r>
        <w:rPr>
          <w:spacing w:val="-2"/>
          <w:u w:val="none"/>
        </w:rPr>
        <w:t>on</w:t>
      </w:r>
    </w:p>
    <w:p w14:paraId="376BE11E" w14:textId="2DD72D27" w:rsidR="00FF03D6" w:rsidRDefault="002238E6" w:rsidP="003763C0">
      <w:pPr>
        <w:pStyle w:val="BodyText"/>
        <w:spacing w:before="0"/>
        <w:ind w:left="23" w:right="6"/>
        <w:contextualSpacing/>
        <w:jc w:val="center"/>
      </w:pPr>
      <w:r>
        <w:t>Request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Applica</w:t>
      </w:r>
      <w:r w:rsidR="005D4BB2">
        <w:t>ti</w:t>
      </w:r>
      <w:r>
        <w:t>ons:</w:t>
      </w:r>
      <w:r>
        <w:rPr>
          <w:spacing w:val="-9"/>
        </w:rPr>
        <w:t xml:space="preserve"> </w:t>
      </w:r>
      <w:r w:rsidR="00147383">
        <w:rPr>
          <w:spacing w:val="-9"/>
        </w:rPr>
        <w:t xml:space="preserve">NCIBC </w:t>
      </w:r>
      <w:r>
        <w:t>Travel</w:t>
      </w:r>
      <w:r w:rsidR="00C84C48">
        <w:rPr>
          <w:spacing w:val="-2"/>
        </w:rPr>
        <w:t xml:space="preserve"> Grant</w:t>
      </w:r>
    </w:p>
    <w:p w14:paraId="376BE11F" w14:textId="77777777" w:rsidR="00FF03D6" w:rsidRDefault="00FF03D6" w:rsidP="003763C0">
      <w:pPr>
        <w:pStyle w:val="BodyText"/>
        <w:spacing w:before="0"/>
        <w:ind w:left="0"/>
        <w:contextualSpacing/>
        <w:rPr>
          <w:sz w:val="1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="00FF03D6" w14:paraId="376BE122" w14:textId="77777777">
        <w:trPr>
          <w:trHeight w:val="537"/>
        </w:trPr>
        <w:tc>
          <w:tcPr>
            <w:tcW w:w="4675" w:type="dxa"/>
          </w:tcPr>
          <w:p w14:paraId="376BE120" w14:textId="3628140B" w:rsidR="00FF03D6" w:rsidRDefault="002238E6" w:rsidP="003763C0">
            <w:pPr>
              <w:pStyle w:val="TableParagraph"/>
              <w:spacing w:line="240" w:lineRule="auto"/>
              <w:ind w:right="1"/>
              <w:contextualSpacing/>
              <w:jc w:val="center"/>
            </w:pPr>
            <w:r>
              <w:t>Applica</w:t>
            </w:r>
            <w:r w:rsidR="005D4BB2">
              <w:t>ti</w:t>
            </w:r>
            <w:r>
              <w:t>on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Deadline</w:t>
            </w:r>
          </w:p>
        </w:tc>
        <w:tc>
          <w:tcPr>
            <w:tcW w:w="4675" w:type="dxa"/>
          </w:tcPr>
          <w:p w14:paraId="376BE121" w14:textId="34F1F61C" w:rsidR="00FF03D6" w:rsidRDefault="00C440C7" w:rsidP="00F244E1">
            <w:pPr>
              <w:pStyle w:val="TableParagraph"/>
              <w:spacing w:line="240" w:lineRule="auto"/>
              <w:contextualSpacing/>
              <w:jc w:val="center"/>
            </w:pPr>
            <w:r>
              <w:t>Applica</w:t>
            </w:r>
            <w:r w:rsidR="00305A27">
              <w:t>ti</w:t>
            </w:r>
            <w:r>
              <w:t>ons</w:t>
            </w:r>
            <w:r>
              <w:rPr>
                <w:spacing w:val="2"/>
              </w:rPr>
              <w:t xml:space="preserve"> </w:t>
            </w:r>
            <w:r>
              <w:t>are</w:t>
            </w:r>
            <w:r>
              <w:rPr>
                <w:spacing w:val="3"/>
              </w:rPr>
              <w:t xml:space="preserve"> </w:t>
            </w:r>
            <w:r>
              <w:t>accepted</w:t>
            </w:r>
            <w:r>
              <w:rPr>
                <w:spacing w:val="3"/>
              </w:rPr>
              <w:t xml:space="preserve"> </w:t>
            </w:r>
            <w:r>
              <w:t>on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rolling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basis.</w:t>
            </w:r>
          </w:p>
        </w:tc>
      </w:tr>
      <w:tr w:rsidR="00FF03D6" w14:paraId="376BE125" w14:textId="77777777">
        <w:trPr>
          <w:trHeight w:val="537"/>
        </w:trPr>
        <w:tc>
          <w:tcPr>
            <w:tcW w:w="4675" w:type="dxa"/>
          </w:tcPr>
          <w:p w14:paraId="376BE123" w14:textId="137170F9" w:rsidR="00FF03D6" w:rsidRDefault="002238E6" w:rsidP="003763C0">
            <w:pPr>
              <w:pStyle w:val="TableParagraph"/>
              <w:spacing w:line="240" w:lineRule="auto"/>
              <w:contextualSpacing/>
              <w:jc w:val="center"/>
            </w:pPr>
            <w:r>
              <w:t>Award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No</w:t>
            </w:r>
            <w:r w:rsidR="00305A27">
              <w:rPr>
                <w:spacing w:val="-2"/>
              </w:rPr>
              <w:t>ti</w:t>
            </w:r>
            <w:r>
              <w:rPr>
                <w:spacing w:val="-2"/>
              </w:rPr>
              <w:t>ﬁca</w:t>
            </w:r>
            <w:r w:rsidR="00305A27">
              <w:rPr>
                <w:spacing w:val="-2"/>
              </w:rPr>
              <w:t>ti</w:t>
            </w:r>
            <w:r>
              <w:rPr>
                <w:spacing w:val="-2"/>
              </w:rPr>
              <w:t>on</w:t>
            </w:r>
          </w:p>
        </w:tc>
        <w:tc>
          <w:tcPr>
            <w:tcW w:w="4675" w:type="dxa"/>
          </w:tcPr>
          <w:p w14:paraId="376BE124" w14:textId="74A5686B" w:rsidR="00FF03D6" w:rsidRDefault="00C440C7" w:rsidP="00F244E1">
            <w:pPr>
              <w:pStyle w:val="TableParagraph"/>
              <w:spacing w:line="240" w:lineRule="auto"/>
              <w:ind w:left="51"/>
              <w:contextualSpacing/>
              <w:jc w:val="center"/>
            </w:pPr>
            <w:r>
              <w:t xml:space="preserve">Approximately </w:t>
            </w:r>
            <w:r w:rsidR="00510C1B">
              <w:t>2 weeks from submission date</w:t>
            </w:r>
            <w:r>
              <w:t>.</w:t>
            </w:r>
          </w:p>
        </w:tc>
      </w:tr>
    </w:tbl>
    <w:p w14:paraId="376BE127" w14:textId="77777777" w:rsidR="00FF03D6" w:rsidRDefault="002238E6" w:rsidP="003763C0">
      <w:pPr>
        <w:pStyle w:val="Heading1"/>
        <w:spacing w:before="0"/>
        <w:ind w:left="119"/>
        <w:contextualSpacing/>
        <w:rPr>
          <w:b w:val="0"/>
          <w:u w:val="none"/>
        </w:rPr>
      </w:pPr>
      <w:r>
        <w:rPr>
          <w:spacing w:val="-2"/>
        </w:rPr>
        <w:t>Overview</w:t>
      </w:r>
      <w:r>
        <w:rPr>
          <w:b w:val="0"/>
          <w:spacing w:val="-2"/>
          <w:u w:val="none"/>
        </w:rPr>
        <w:t>:</w:t>
      </w:r>
    </w:p>
    <w:p w14:paraId="376BE128" w14:textId="45B5603D" w:rsidR="00FF03D6" w:rsidRDefault="002238E6" w:rsidP="003763C0">
      <w:pPr>
        <w:pStyle w:val="BodyText"/>
        <w:spacing w:before="0"/>
        <w:ind w:left="119" w:right="72"/>
        <w:contextualSpacing/>
      </w:pPr>
      <w:r>
        <w:t>The</w:t>
      </w:r>
      <w:r>
        <w:rPr>
          <w:spacing w:val="-8"/>
        </w:rPr>
        <w:t xml:space="preserve"> </w:t>
      </w:r>
      <w:r>
        <w:t>NCIBC</w:t>
      </w:r>
      <w:r>
        <w:rPr>
          <w:spacing w:val="-9"/>
        </w:rPr>
        <w:t xml:space="preserve"> </w:t>
      </w:r>
      <w:r>
        <w:t>Travel</w:t>
      </w:r>
      <w:r w:rsidR="00C84C48">
        <w:t xml:space="preserve"> Grant</w:t>
      </w:r>
      <w:r>
        <w:rPr>
          <w:spacing w:val="-10"/>
        </w:rPr>
        <w:t xml:space="preserve"> </w:t>
      </w:r>
      <w:r>
        <w:t>provides</w:t>
      </w:r>
      <w:r>
        <w:rPr>
          <w:spacing w:val="-9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graduate</w:t>
      </w:r>
      <w:r>
        <w:rPr>
          <w:spacing w:val="-7"/>
        </w:rPr>
        <w:t xml:space="preserve"> </w:t>
      </w:r>
      <w:r>
        <w:t>students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postdoctoral</w:t>
      </w:r>
      <w:r>
        <w:rPr>
          <w:spacing w:val="-9"/>
        </w:rPr>
        <w:t xml:space="preserve"> </w:t>
      </w:r>
      <w:r>
        <w:t>researchers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travel</w:t>
      </w:r>
      <w:r>
        <w:rPr>
          <w:spacing w:val="-11"/>
        </w:rPr>
        <w:t xml:space="preserve"> </w:t>
      </w:r>
      <w:r>
        <w:t xml:space="preserve">to a professional conference. The goal of the award is to </w:t>
      </w:r>
      <w:r w:rsidR="005B3DD8">
        <w:t>help</w:t>
      </w:r>
      <w:r>
        <w:t xml:space="preserve"> NCIBC-aﬃliated graduate students and postdoctoral researchers in sharing their scholarly and crea</w:t>
      </w:r>
      <w:r w:rsidR="00305A27">
        <w:t>ti</w:t>
      </w:r>
      <w:r>
        <w:t>ve work beyond UNL through an oral talk (preferred) or a poster presenta</w:t>
      </w:r>
      <w:r w:rsidR="00305A27">
        <w:t>ti</w:t>
      </w:r>
      <w:r>
        <w:t>on.</w:t>
      </w:r>
    </w:p>
    <w:p w14:paraId="13FDF7E5" w14:textId="77777777" w:rsidR="003763C0" w:rsidRPr="002238E6" w:rsidRDefault="003763C0" w:rsidP="003763C0">
      <w:pPr>
        <w:pStyle w:val="BodyText"/>
        <w:spacing w:before="0"/>
        <w:ind w:left="119" w:right="72"/>
        <w:contextualSpacing/>
        <w:rPr>
          <w:sz w:val="16"/>
          <w:szCs w:val="16"/>
        </w:rPr>
      </w:pPr>
    </w:p>
    <w:p w14:paraId="376BE129" w14:textId="193B863E" w:rsidR="00FF03D6" w:rsidRDefault="002238E6" w:rsidP="003763C0">
      <w:pPr>
        <w:pStyle w:val="Heading1"/>
        <w:spacing w:before="0"/>
        <w:ind w:left="119"/>
        <w:contextualSpacing/>
        <w:rPr>
          <w:b w:val="0"/>
          <w:bCs w:val="0"/>
          <w:u w:val="none"/>
        </w:rPr>
      </w:pPr>
      <w:r>
        <w:t>Award</w:t>
      </w:r>
      <w:r>
        <w:rPr>
          <w:spacing w:val="-8"/>
        </w:rPr>
        <w:t xml:space="preserve"> </w:t>
      </w:r>
      <w:r>
        <w:rPr>
          <w:spacing w:val="-2"/>
        </w:rPr>
        <w:t>Informa</w:t>
      </w:r>
      <w:r w:rsidR="00305A27">
        <w:rPr>
          <w:spacing w:val="-2"/>
        </w:rPr>
        <w:t>ti</w:t>
      </w:r>
      <w:r>
        <w:rPr>
          <w:spacing w:val="-2"/>
        </w:rPr>
        <w:t>on</w:t>
      </w:r>
      <w:r>
        <w:rPr>
          <w:b w:val="0"/>
          <w:bCs w:val="0"/>
          <w:spacing w:val="-2"/>
          <w:u w:val="none"/>
        </w:rPr>
        <w:t>:</w:t>
      </w:r>
    </w:p>
    <w:p w14:paraId="44AA7293" w14:textId="7F634C6C" w:rsidR="005A6FA6" w:rsidRDefault="005A6FA6" w:rsidP="003763C0">
      <w:pPr>
        <w:pStyle w:val="Heading1"/>
        <w:spacing w:before="0"/>
        <w:ind w:left="119"/>
        <w:contextualSpacing/>
        <w:rPr>
          <w:b w:val="0"/>
          <w:bCs w:val="0"/>
          <w:u w:val="none"/>
        </w:rPr>
      </w:pPr>
      <w:r w:rsidRPr="005A6FA6">
        <w:rPr>
          <w:b w:val="0"/>
          <w:bCs w:val="0"/>
          <w:u w:val="none"/>
        </w:rPr>
        <w:t xml:space="preserve">Up to $1,000 will be paid by NCIBC for travel-related expenses such as registration fees, economy class airfare, lodging, per diem per NU travel policy, etc. </w:t>
      </w:r>
      <w:r w:rsidR="00374312" w:rsidRPr="00374312">
        <w:rPr>
          <w:b w:val="0"/>
          <w:bCs w:val="0"/>
          <w:u w:val="none"/>
        </w:rPr>
        <w:t xml:space="preserve">The funding will be issued to the sponsoring faculty member who will be responsible for all </w:t>
      </w:r>
      <w:r w:rsidR="00374312">
        <w:rPr>
          <w:b w:val="0"/>
          <w:bCs w:val="0"/>
          <w:u w:val="none"/>
        </w:rPr>
        <w:t>travel</w:t>
      </w:r>
      <w:r w:rsidR="00374312" w:rsidRPr="00374312">
        <w:rPr>
          <w:b w:val="0"/>
          <w:bCs w:val="0"/>
          <w:u w:val="none"/>
        </w:rPr>
        <w:t xml:space="preserve"> actions and documentation.</w:t>
      </w:r>
    </w:p>
    <w:p w14:paraId="725B005B" w14:textId="77777777" w:rsidR="003763C0" w:rsidRPr="002238E6" w:rsidRDefault="003763C0" w:rsidP="003763C0">
      <w:pPr>
        <w:pStyle w:val="Heading1"/>
        <w:spacing w:before="0"/>
        <w:ind w:left="119"/>
        <w:contextualSpacing/>
        <w:rPr>
          <w:b w:val="0"/>
          <w:bCs w:val="0"/>
          <w:sz w:val="16"/>
          <w:szCs w:val="16"/>
          <w:u w:val="none"/>
        </w:rPr>
      </w:pPr>
    </w:p>
    <w:p w14:paraId="376BE12C" w14:textId="6FEBD07E" w:rsidR="00FF03D6" w:rsidRDefault="002238E6" w:rsidP="003763C0">
      <w:pPr>
        <w:pStyle w:val="Heading1"/>
        <w:spacing w:before="0"/>
        <w:ind w:left="119"/>
        <w:contextualSpacing/>
        <w:rPr>
          <w:b w:val="0"/>
          <w:u w:val="none"/>
        </w:rPr>
      </w:pPr>
      <w:r>
        <w:rPr>
          <w:spacing w:val="-2"/>
        </w:rPr>
        <w:t>Eligibility</w:t>
      </w:r>
      <w:r>
        <w:rPr>
          <w:b w:val="0"/>
          <w:spacing w:val="-2"/>
          <w:u w:val="none"/>
        </w:rPr>
        <w:t>:</w:t>
      </w:r>
    </w:p>
    <w:p w14:paraId="376BE12D" w14:textId="1DF79017" w:rsidR="00FF03D6" w:rsidRDefault="002238E6" w:rsidP="003763C0">
      <w:pPr>
        <w:pStyle w:val="BodyText"/>
        <w:spacing w:before="0"/>
        <w:contextualSpacing/>
        <w:rPr>
          <w:spacing w:val="-4"/>
        </w:rPr>
      </w:pPr>
      <w:r>
        <w:t>Must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graduate</w:t>
      </w:r>
      <w:r>
        <w:rPr>
          <w:spacing w:val="-9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postdoctoral</w:t>
      </w:r>
      <w:r>
        <w:rPr>
          <w:spacing w:val="-10"/>
        </w:rPr>
        <w:t xml:space="preserve"> </w:t>
      </w:r>
      <w:r>
        <w:t>researcher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hyperlink r:id="rId5">
        <w:r>
          <w:rPr>
            <w:color w:val="0562C1"/>
            <w:u w:val="single" w:color="0562C1"/>
          </w:rPr>
          <w:t>NCIBC-aﬃliated</w:t>
        </w:r>
        <w:r>
          <w:rPr>
            <w:color w:val="0562C1"/>
            <w:spacing w:val="-8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faculty</w:t>
        </w:r>
        <w:r>
          <w:rPr>
            <w:color w:val="0562C1"/>
            <w:spacing w:val="-6"/>
            <w:u w:val="single" w:color="0562C1"/>
          </w:rPr>
          <w:t xml:space="preserve"> </w:t>
        </w:r>
        <w:r>
          <w:rPr>
            <w:color w:val="0562C1"/>
            <w:spacing w:val="-4"/>
            <w:u w:val="single" w:color="0562C1"/>
          </w:rPr>
          <w:t>lab</w:t>
        </w:r>
      </w:hyperlink>
      <w:r>
        <w:rPr>
          <w:spacing w:val="-4"/>
        </w:rPr>
        <w:t>.</w:t>
      </w:r>
    </w:p>
    <w:p w14:paraId="6080120D" w14:textId="77777777" w:rsidR="003763C0" w:rsidRPr="002238E6" w:rsidRDefault="003763C0" w:rsidP="003763C0">
      <w:pPr>
        <w:pStyle w:val="BodyText"/>
        <w:spacing w:before="0"/>
        <w:contextualSpacing/>
        <w:rPr>
          <w:sz w:val="16"/>
          <w:szCs w:val="16"/>
        </w:rPr>
      </w:pPr>
    </w:p>
    <w:p w14:paraId="376BE12E" w14:textId="6DF8F48E" w:rsidR="00FF03D6" w:rsidRDefault="002238E6" w:rsidP="003763C0">
      <w:pPr>
        <w:pStyle w:val="Heading1"/>
        <w:spacing w:before="0"/>
        <w:contextualSpacing/>
        <w:rPr>
          <w:b w:val="0"/>
          <w:bCs w:val="0"/>
          <w:u w:val="none"/>
        </w:rPr>
      </w:pPr>
      <w:r>
        <w:t>Applica</w:t>
      </w:r>
      <w:r w:rsidR="00305A27">
        <w:t>ti</w:t>
      </w:r>
      <w:r>
        <w:t>on</w:t>
      </w:r>
      <w:r>
        <w:rPr>
          <w:spacing w:val="23"/>
        </w:rPr>
        <w:t xml:space="preserve"> </w:t>
      </w:r>
      <w:r>
        <w:rPr>
          <w:spacing w:val="-2"/>
        </w:rPr>
        <w:t>Process</w:t>
      </w:r>
      <w:r>
        <w:rPr>
          <w:b w:val="0"/>
          <w:bCs w:val="0"/>
          <w:spacing w:val="-2"/>
          <w:u w:val="none"/>
        </w:rPr>
        <w:t>:</w:t>
      </w:r>
    </w:p>
    <w:p w14:paraId="376BE12F" w14:textId="452D705B" w:rsidR="00FF03D6" w:rsidRDefault="002238E6" w:rsidP="003763C0">
      <w:pPr>
        <w:pStyle w:val="ListParagraph"/>
        <w:numPr>
          <w:ilvl w:val="0"/>
          <w:numId w:val="1"/>
        </w:numPr>
        <w:tabs>
          <w:tab w:val="left" w:pos="839"/>
        </w:tabs>
        <w:spacing w:before="0"/>
        <w:ind w:right="630" w:hanging="360"/>
        <w:contextualSpacing/>
      </w:pPr>
      <w:r>
        <w:t>Submit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 w:rsidR="00530F06">
        <w:t>one-page statement</w:t>
      </w:r>
      <w:r w:rsidR="00530F06">
        <w:rPr>
          <w:spacing w:val="-7"/>
        </w:rPr>
        <w:t xml:space="preserve"> </w:t>
      </w:r>
      <w:r w:rsidR="00530F06">
        <w:t>single-spaced</w:t>
      </w:r>
      <w:r w:rsidR="00530F06">
        <w:rPr>
          <w:spacing w:val="-8"/>
        </w:rPr>
        <w:t xml:space="preserve"> </w:t>
      </w:r>
      <w:r w:rsidR="00530F06">
        <w:t>with</w:t>
      </w:r>
      <w:r w:rsidR="00530F06">
        <w:rPr>
          <w:spacing w:val="-8"/>
        </w:rPr>
        <w:t xml:space="preserve"> </w:t>
      </w:r>
      <w:r w:rsidR="00530F06">
        <w:t>1-inch</w:t>
      </w:r>
      <w:r w:rsidR="00530F06">
        <w:rPr>
          <w:spacing w:val="-6"/>
        </w:rPr>
        <w:t xml:space="preserve"> </w:t>
      </w:r>
      <w:r w:rsidR="00530F06">
        <w:t>margins</w:t>
      </w:r>
      <w:r w:rsidR="00D05BC0">
        <w:t xml:space="preserve"> </w:t>
      </w:r>
      <w:r>
        <w:t>describing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proposed conference,</w:t>
      </w:r>
      <w:r>
        <w:rPr>
          <w:spacing w:val="-3"/>
        </w:rPr>
        <w:t xml:space="preserve"> </w:t>
      </w:r>
      <w:r>
        <w:t>expected</w:t>
      </w:r>
      <w:r>
        <w:rPr>
          <w:spacing w:val="-6"/>
        </w:rPr>
        <w:t xml:space="preserve"> </w:t>
      </w:r>
      <w:r>
        <w:t>outcomes</w:t>
      </w:r>
      <w:r>
        <w:rPr>
          <w:spacing w:val="-3"/>
        </w:rPr>
        <w:t xml:space="preserve"> </w:t>
      </w:r>
      <w:r>
        <w:t>resul</w:t>
      </w:r>
      <w:r w:rsidR="00305A27">
        <w:t>ti</w:t>
      </w:r>
      <w:r>
        <w:t>ng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par</w:t>
      </w:r>
      <w:r w:rsidR="00305A27">
        <w:t>ti</w:t>
      </w:r>
      <w:r>
        <w:t>cipa</w:t>
      </w:r>
      <w:r w:rsidR="00305A27">
        <w:t>ti</w:t>
      </w:r>
      <w:r>
        <w:t>on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conference,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any </w:t>
      </w:r>
      <w:r w:rsidR="0044151F">
        <w:t>other</w:t>
      </w:r>
      <w:r>
        <w:t xml:space="preserve"> suppor</w:t>
      </w:r>
      <w:r w:rsidR="00305A27">
        <w:t>ti</w:t>
      </w:r>
      <w:r>
        <w:t xml:space="preserve">ng </w:t>
      </w:r>
      <w:r w:rsidR="004147F2">
        <w:t>information.</w:t>
      </w:r>
    </w:p>
    <w:p w14:paraId="376BE130" w14:textId="77777777" w:rsidR="00FF03D6" w:rsidRDefault="002238E6" w:rsidP="003763C0">
      <w:pPr>
        <w:pStyle w:val="ListParagraph"/>
        <w:numPr>
          <w:ilvl w:val="0"/>
          <w:numId w:val="1"/>
        </w:numPr>
        <w:tabs>
          <w:tab w:val="left" w:pos="839"/>
        </w:tabs>
        <w:spacing w:before="0"/>
        <w:ind w:hanging="360"/>
        <w:contextualSpacing/>
      </w:pPr>
      <w:r>
        <w:t>Curriculum</w:t>
      </w:r>
      <w:r>
        <w:rPr>
          <w:spacing w:val="-9"/>
        </w:rPr>
        <w:t xml:space="preserve"> </w:t>
      </w:r>
      <w:r>
        <w:rPr>
          <w:spacing w:val="-2"/>
        </w:rPr>
        <w:t>Vitae</w:t>
      </w:r>
    </w:p>
    <w:p w14:paraId="376BE131" w14:textId="77777777" w:rsidR="00FF03D6" w:rsidRDefault="002238E6" w:rsidP="003763C0">
      <w:pPr>
        <w:pStyle w:val="ListParagraph"/>
        <w:numPr>
          <w:ilvl w:val="0"/>
          <w:numId w:val="1"/>
        </w:numPr>
        <w:tabs>
          <w:tab w:val="left" w:pos="839"/>
        </w:tabs>
        <w:spacing w:before="0"/>
        <w:ind w:hanging="360"/>
        <w:contextualSpacing/>
      </w:pPr>
      <w:r>
        <w:t>An</w:t>
      </w:r>
      <w:r>
        <w:rPr>
          <w:spacing w:val="-5"/>
        </w:rPr>
        <w:t xml:space="preserve"> </w:t>
      </w:r>
      <w:r>
        <w:t>abstract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talk/poster</w:t>
      </w:r>
    </w:p>
    <w:p w14:paraId="376BE132" w14:textId="554B366C" w:rsidR="00FF03D6" w:rsidRDefault="002238E6" w:rsidP="003763C0">
      <w:pPr>
        <w:pStyle w:val="ListParagraph"/>
        <w:numPr>
          <w:ilvl w:val="0"/>
          <w:numId w:val="1"/>
        </w:numPr>
        <w:tabs>
          <w:tab w:val="left" w:pos="839"/>
        </w:tabs>
        <w:spacing w:before="0"/>
        <w:ind w:hanging="360"/>
        <w:contextualSpacing/>
      </w:pPr>
      <w:r>
        <w:t>Let</w:t>
      </w:r>
      <w:r w:rsidR="00305A27">
        <w:t>t</w:t>
      </w:r>
      <w:r>
        <w:t>er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support</w:t>
      </w:r>
      <w:r>
        <w:rPr>
          <w:spacing w:val="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NCIBC</w:t>
      </w:r>
      <w:r w:rsidR="00B90B3C">
        <w:t xml:space="preserve"> </w:t>
      </w:r>
      <w:r>
        <w:t>faculty</w:t>
      </w:r>
      <w:r>
        <w:rPr>
          <w:spacing w:val="5"/>
        </w:rPr>
        <w:t xml:space="preserve"> </w:t>
      </w:r>
      <w:r>
        <w:rPr>
          <w:spacing w:val="-2"/>
        </w:rPr>
        <w:t>mentor</w:t>
      </w:r>
    </w:p>
    <w:p w14:paraId="636BAF6B" w14:textId="77777777" w:rsidR="003763C0" w:rsidRPr="002238E6" w:rsidRDefault="003763C0" w:rsidP="003763C0">
      <w:pPr>
        <w:pStyle w:val="Heading1"/>
        <w:spacing w:before="0"/>
        <w:contextualSpacing/>
        <w:rPr>
          <w:spacing w:val="-2"/>
          <w:sz w:val="16"/>
          <w:szCs w:val="16"/>
        </w:rPr>
      </w:pPr>
    </w:p>
    <w:p w14:paraId="376BE133" w14:textId="2C41627A" w:rsidR="00FF03D6" w:rsidRDefault="002238E6" w:rsidP="003763C0">
      <w:pPr>
        <w:pStyle w:val="Heading1"/>
        <w:spacing w:before="0"/>
        <w:contextualSpacing/>
        <w:rPr>
          <w:b w:val="0"/>
          <w:u w:val="none"/>
        </w:rPr>
      </w:pPr>
      <w:r>
        <w:rPr>
          <w:spacing w:val="-2"/>
        </w:rPr>
        <w:t>Submission</w:t>
      </w:r>
      <w:r>
        <w:rPr>
          <w:b w:val="0"/>
          <w:spacing w:val="-2"/>
          <w:u w:val="none"/>
        </w:rPr>
        <w:t>:</w:t>
      </w:r>
    </w:p>
    <w:p w14:paraId="376BE134" w14:textId="77777777" w:rsidR="00FF03D6" w:rsidRDefault="002238E6" w:rsidP="003763C0">
      <w:pPr>
        <w:pStyle w:val="BodyText"/>
        <w:spacing w:before="0"/>
        <w:contextualSpacing/>
      </w:pPr>
      <w:r>
        <w:t>Email</w:t>
      </w:r>
      <w:r>
        <w:rPr>
          <w:spacing w:val="-7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materials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single</w:t>
      </w:r>
      <w:r>
        <w:rPr>
          <w:spacing w:val="-4"/>
        </w:rPr>
        <w:t xml:space="preserve"> </w:t>
      </w:r>
      <w:r>
        <w:t>PDF</w:t>
      </w:r>
      <w:r>
        <w:rPr>
          <w:spacing w:val="-1"/>
        </w:rPr>
        <w:t xml:space="preserve"> </w:t>
      </w:r>
      <w:r>
        <w:t>ﬁle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hyperlink r:id="rId6">
        <w:r>
          <w:rPr>
            <w:color w:val="0562C1"/>
            <w:spacing w:val="-2"/>
            <w:u w:val="single" w:color="0562C1"/>
          </w:rPr>
          <w:t>jguo4@unl.edu</w:t>
        </w:r>
      </w:hyperlink>
      <w:r>
        <w:rPr>
          <w:spacing w:val="-2"/>
        </w:rPr>
        <w:t>.</w:t>
      </w:r>
    </w:p>
    <w:p w14:paraId="642A3CA7" w14:textId="77777777" w:rsidR="003763C0" w:rsidRPr="002238E6" w:rsidRDefault="003763C0" w:rsidP="003763C0">
      <w:pPr>
        <w:pStyle w:val="Heading1"/>
        <w:spacing w:before="0"/>
        <w:contextualSpacing/>
        <w:rPr>
          <w:sz w:val="16"/>
          <w:szCs w:val="16"/>
        </w:rPr>
      </w:pPr>
    </w:p>
    <w:p w14:paraId="52591DFA" w14:textId="3535988E" w:rsidR="003763C0" w:rsidRDefault="002238E6" w:rsidP="003763C0">
      <w:pPr>
        <w:pStyle w:val="Heading1"/>
        <w:spacing w:before="0"/>
        <w:contextualSpacing/>
        <w:rPr>
          <w:b w:val="0"/>
          <w:bCs w:val="0"/>
          <w:spacing w:val="-2"/>
          <w:u w:val="none"/>
        </w:rPr>
      </w:pPr>
      <w:r>
        <w:t>Applica</w:t>
      </w:r>
      <w:r w:rsidR="00305A27">
        <w:t>ti</w:t>
      </w:r>
      <w:r>
        <w:t>on</w:t>
      </w:r>
      <w:r>
        <w:rPr>
          <w:spacing w:val="22"/>
        </w:rPr>
        <w:t xml:space="preserve"> </w:t>
      </w:r>
      <w:r>
        <w:rPr>
          <w:spacing w:val="-2"/>
        </w:rPr>
        <w:t>Review</w:t>
      </w:r>
      <w:r>
        <w:rPr>
          <w:b w:val="0"/>
          <w:bCs w:val="0"/>
          <w:spacing w:val="-2"/>
          <w:u w:val="none"/>
        </w:rPr>
        <w:t>:</w:t>
      </w:r>
    </w:p>
    <w:p w14:paraId="376BE136" w14:textId="26F9A5C4" w:rsidR="00FF03D6" w:rsidRPr="003763C0" w:rsidRDefault="004147F2" w:rsidP="003763C0">
      <w:pPr>
        <w:pStyle w:val="Heading1"/>
        <w:spacing w:before="0"/>
        <w:contextualSpacing/>
        <w:rPr>
          <w:b w:val="0"/>
          <w:bCs w:val="0"/>
          <w:spacing w:val="-2"/>
          <w:u w:val="none"/>
        </w:rPr>
      </w:pPr>
      <w:r w:rsidRPr="003763C0">
        <w:rPr>
          <w:b w:val="0"/>
          <w:bCs w:val="0"/>
          <w:u w:val="none"/>
        </w:rPr>
        <w:t>The Center Directors and members of the Internal Mentoring and Advisory Committee (IMAC) will review proposals. Applicants will receive a response to their request approximately two weeks from submission date.</w:t>
      </w:r>
    </w:p>
    <w:p w14:paraId="2ECE6671" w14:textId="77777777" w:rsidR="003763C0" w:rsidRPr="002238E6" w:rsidRDefault="003763C0" w:rsidP="003763C0">
      <w:pPr>
        <w:pStyle w:val="Heading1"/>
        <w:rPr>
          <w:sz w:val="16"/>
          <w:szCs w:val="16"/>
        </w:rPr>
      </w:pPr>
    </w:p>
    <w:p w14:paraId="7D8BD06E" w14:textId="4B76FEBE" w:rsidR="009415F8" w:rsidRDefault="009415F8" w:rsidP="003763C0">
      <w:pPr>
        <w:pStyle w:val="Heading1"/>
      </w:pPr>
      <w:r>
        <w:t>Award Limit:</w:t>
      </w:r>
    </w:p>
    <w:p w14:paraId="3A5E04C8" w14:textId="3CABE61E" w:rsidR="009415F8" w:rsidRDefault="00333F65" w:rsidP="003763C0">
      <w:pPr>
        <w:pStyle w:val="Heading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Priority will be given to applicants who have not received NCIBC Travel Grant funding in the </w:t>
      </w:r>
      <w:r w:rsidR="00C63CB4">
        <w:rPr>
          <w:b w:val="0"/>
          <w:bCs w:val="0"/>
          <w:u w:val="none"/>
        </w:rPr>
        <w:t xml:space="preserve">current </w:t>
      </w:r>
      <w:r>
        <w:rPr>
          <w:b w:val="0"/>
          <w:bCs w:val="0"/>
          <w:u w:val="none"/>
        </w:rPr>
        <w:t xml:space="preserve">calendar year. </w:t>
      </w:r>
    </w:p>
    <w:p w14:paraId="6D097489" w14:textId="77777777" w:rsidR="00333F65" w:rsidRPr="002238E6" w:rsidRDefault="00333F65" w:rsidP="003763C0">
      <w:pPr>
        <w:pStyle w:val="Heading1"/>
        <w:rPr>
          <w:b w:val="0"/>
          <w:bCs w:val="0"/>
          <w:sz w:val="16"/>
          <w:szCs w:val="16"/>
          <w:u w:val="none"/>
        </w:rPr>
      </w:pPr>
    </w:p>
    <w:p w14:paraId="69200AEE" w14:textId="4365ADEE" w:rsidR="003763C0" w:rsidRDefault="002238E6" w:rsidP="003763C0">
      <w:pPr>
        <w:pStyle w:val="Heading1"/>
        <w:rPr>
          <w:b w:val="0"/>
          <w:spacing w:val="-2"/>
          <w:u w:val="none"/>
        </w:rPr>
      </w:pPr>
      <w:r>
        <w:t>More</w:t>
      </w:r>
      <w:r>
        <w:rPr>
          <w:spacing w:val="-7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rPr>
          <w:spacing w:val="-2"/>
        </w:rPr>
        <w:t>NCIBC</w:t>
      </w:r>
      <w:r>
        <w:rPr>
          <w:b w:val="0"/>
          <w:spacing w:val="-2"/>
          <w:u w:val="none"/>
        </w:rPr>
        <w:t>:</w:t>
      </w:r>
    </w:p>
    <w:p w14:paraId="182C792B" w14:textId="2D4E31FA" w:rsidR="00882F08" w:rsidRDefault="002238E6" w:rsidP="00195418">
      <w:pPr>
        <w:pStyle w:val="Heading1"/>
      </w:pPr>
      <w:r w:rsidRPr="003763C0">
        <w:rPr>
          <w:b w:val="0"/>
          <w:bCs w:val="0"/>
          <w:u w:val="none"/>
        </w:rPr>
        <w:t>NCIBC</w:t>
      </w:r>
      <w:r w:rsidRPr="003763C0">
        <w:rPr>
          <w:b w:val="0"/>
          <w:bCs w:val="0"/>
          <w:spacing w:val="-13"/>
          <w:u w:val="none"/>
        </w:rPr>
        <w:t xml:space="preserve"> </w:t>
      </w:r>
      <w:r w:rsidRPr="003763C0">
        <w:rPr>
          <w:b w:val="0"/>
          <w:bCs w:val="0"/>
          <w:u w:val="none"/>
        </w:rPr>
        <w:t>is</w:t>
      </w:r>
      <w:r w:rsidRPr="003763C0">
        <w:rPr>
          <w:b w:val="0"/>
          <w:bCs w:val="0"/>
          <w:spacing w:val="-12"/>
          <w:u w:val="none"/>
        </w:rPr>
        <w:t xml:space="preserve"> </w:t>
      </w:r>
      <w:r w:rsidRPr="003763C0">
        <w:rPr>
          <w:b w:val="0"/>
          <w:bCs w:val="0"/>
          <w:u w:val="none"/>
        </w:rPr>
        <w:t>funded</w:t>
      </w:r>
      <w:r w:rsidRPr="003763C0">
        <w:rPr>
          <w:b w:val="0"/>
          <w:bCs w:val="0"/>
          <w:spacing w:val="-12"/>
          <w:u w:val="none"/>
        </w:rPr>
        <w:t xml:space="preserve"> </w:t>
      </w:r>
      <w:r w:rsidRPr="003763C0">
        <w:rPr>
          <w:b w:val="0"/>
          <w:bCs w:val="0"/>
          <w:u w:val="none"/>
        </w:rPr>
        <w:t>by</w:t>
      </w:r>
      <w:r w:rsidRPr="003763C0">
        <w:rPr>
          <w:b w:val="0"/>
          <w:bCs w:val="0"/>
          <w:spacing w:val="-11"/>
          <w:u w:val="none"/>
        </w:rPr>
        <w:t xml:space="preserve"> </w:t>
      </w:r>
      <w:r w:rsidRPr="003763C0">
        <w:rPr>
          <w:b w:val="0"/>
          <w:bCs w:val="0"/>
          <w:u w:val="none"/>
        </w:rPr>
        <w:t>a</w:t>
      </w:r>
      <w:r w:rsidRPr="003763C0">
        <w:rPr>
          <w:b w:val="0"/>
          <w:bCs w:val="0"/>
          <w:spacing w:val="-12"/>
          <w:u w:val="none"/>
        </w:rPr>
        <w:t xml:space="preserve"> </w:t>
      </w:r>
      <w:r w:rsidRPr="003763C0">
        <w:rPr>
          <w:b w:val="0"/>
          <w:bCs w:val="0"/>
          <w:u w:val="none"/>
        </w:rPr>
        <w:t>Center</w:t>
      </w:r>
      <w:r w:rsidRPr="003763C0">
        <w:rPr>
          <w:b w:val="0"/>
          <w:bCs w:val="0"/>
          <w:spacing w:val="-12"/>
          <w:u w:val="none"/>
        </w:rPr>
        <w:t xml:space="preserve"> </w:t>
      </w:r>
      <w:r w:rsidRPr="003763C0">
        <w:rPr>
          <w:b w:val="0"/>
          <w:bCs w:val="0"/>
          <w:u w:val="none"/>
        </w:rPr>
        <w:t>of</w:t>
      </w:r>
      <w:r w:rsidRPr="003763C0">
        <w:rPr>
          <w:b w:val="0"/>
          <w:bCs w:val="0"/>
          <w:spacing w:val="-12"/>
          <w:u w:val="none"/>
        </w:rPr>
        <w:t xml:space="preserve"> </w:t>
      </w:r>
      <w:r w:rsidRPr="003763C0">
        <w:rPr>
          <w:b w:val="0"/>
          <w:bCs w:val="0"/>
          <w:u w:val="none"/>
        </w:rPr>
        <w:t>Biomedical</w:t>
      </w:r>
      <w:r w:rsidRPr="003763C0">
        <w:rPr>
          <w:b w:val="0"/>
          <w:bCs w:val="0"/>
          <w:spacing w:val="-12"/>
          <w:u w:val="none"/>
        </w:rPr>
        <w:t xml:space="preserve"> </w:t>
      </w:r>
      <w:r w:rsidRPr="003763C0">
        <w:rPr>
          <w:b w:val="0"/>
          <w:bCs w:val="0"/>
          <w:u w:val="none"/>
        </w:rPr>
        <w:t>Research</w:t>
      </w:r>
      <w:r w:rsidRPr="003763C0">
        <w:rPr>
          <w:b w:val="0"/>
          <w:bCs w:val="0"/>
          <w:spacing w:val="-13"/>
          <w:u w:val="none"/>
        </w:rPr>
        <w:t xml:space="preserve"> </w:t>
      </w:r>
      <w:r w:rsidRPr="003763C0">
        <w:rPr>
          <w:b w:val="0"/>
          <w:bCs w:val="0"/>
          <w:u w:val="none"/>
        </w:rPr>
        <w:t>Excellence</w:t>
      </w:r>
      <w:r w:rsidRPr="003763C0">
        <w:rPr>
          <w:b w:val="0"/>
          <w:bCs w:val="0"/>
          <w:spacing w:val="-12"/>
          <w:u w:val="none"/>
        </w:rPr>
        <w:t xml:space="preserve"> </w:t>
      </w:r>
      <w:r w:rsidRPr="003763C0">
        <w:rPr>
          <w:b w:val="0"/>
          <w:bCs w:val="0"/>
          <w:u w:val="none"/>
        </w:rPr>
        <w:t>grant</w:t>
      </w:r>
      <w:r w:rsidRPr="003763C0">
        <w:rPr>
          <w:b w:val="0"/>
          <w:bCs w:val="0"/>
          <w:spacing w:val="-11"/>
          <w:u w:val="none"/>
        </w:rPr>
        <w:t xml:space="preserve"> </w:t>
      </w:r>
      <w:r w:rsidRPr="003763C0">
        <w:rPr>
          <w:b w:val="0"/>
          <w:bCs w:val="0"/>
          <w:u w:val="none"/>
        </w:rPr>
        <w:t>(P20GM113126)</w:t>
      </w:r>
      <w:r w:rsidRPr="003763C0">
        <w:rPr>
          <w:b w:val="0"/>
          <w:bCs w:val="0"/>
          <w:spacing w:val="-12"/>
          <w:u w:val="none"/>
        </w:rPr>
        <w:t xml:space="preserve"> </w:t>
      </w:r>
      <w:r w:rsidRPr="003763C0">
        <w:rPr>
          <w:b w:val="0"/>
          <w:bCs w:val="0"/>
          <w:u w:val="none"/>
        </w:rPr>
        <w:t>from</w:t>
      </w:r>
      <w:r w:rsidRPr="003763C0">
        <w:rPr>
          <w:b w:val="0"/>
          <w:bCs w:val="0"/>
          <w:spacing w:val="-13"/>
          <w:u w:val="none"/>
        </w:rPr>
        <w:t xml:space="preserve"> </w:t>
      </w:r>
      <w:r w:rsidRPr="003763C0">
        <w:rPr>
          <w:b w:val="0"/>
          <w:bCs w:val="0"/>
          <w:u w:val="none"/>
        </w:rPr>
        <w:t>the</w:t>
      </w:r>
      <w:r w:rsidRPr="003763C0">
        <w:rPr>
          <w:b w:val="0"/>
          <w:bCs w:val="0"/>
          <w:spacing w:val="-11"/>
          <w:u w:val="none"/>
        </w:rPr>
        <w:t xml:space="preserve"> </w:t>
      </w:r>
      <w:r w:rsidRPr="003763C0">
        <w:rPr>
          <w:b w:val="0"/>
          <w:bCs w:val="0"/>
          <w:u w:val="none"/>
        </w:rPr>
        <w:t>Na</w:t>
      </w:r>
      <w:r w:rsidR="00305A27" w:rsidRPr="003763C0">
        <w:rPr>
          <w:b w:val="0"/>
          <w:bCs w:val="0"/>
          <w:u w:val="none"/>
        </w:rPr>
        <w:t>ti</w:t>
      </w:r>
      <w:r w:rsidRPr="003763C0">
        <w:rPr>
          <w:b w:val="0"/>
          <w:bCs w:val="0"/>
          <w:u w:val="none"/>
        </w:rPr>
        <w:t xml:space="preserve">onal </w:t>
      </w:r>
      <w:r w:rsidRPr="003763C0">
        <w:rPr>
          <w:b w:val="0"/>
          <w:bCs w:val="0"/>
          <w:spacing w:val="-2"/>
          <w:u w:val="none"/>
        </w:rPr>
        <w:t>Ins</w:t>
      </w:r>
      <w:r w:rsidR="00305A27" w:rsidRPr="003763C0">
        <w:rPr>
          <w:b w:val="0"/>
          <w:bCs w:val="0"/>
          <w:spacing w:val="-2"/>
          <w:u w:val="none"/>
        </w:rPr>
        <w:t>ti</w:t>
      </w:r>
      <w:r w:rsidRPr="003763C0">
        <w:rPr>
          <w:b w:val="0"/>
          <w:bCs w:val="0"/>
          <w:spacing w:val="-2"/>
          <w:u w:val="none"/>
        </w:rPr>
        <w:t>tutes</w:t>
      </w:r>
      <w:r w:rsidRPr="003763C0">
        <w:rPr>
          <w:b w:val="0"/>
          <w:bCs w:val="0"/>
          <w:spacing w:val="-11"/>
          <w:u w:val="none"/>
        </w:rPr>
        <w:t xml:space="preserve"> </w:t>
      </w:r>
      <w:r w:rsidRPr="003763C0">
        <w:rPr>
          <w:b w:val="0"/>
          <w:bCs w:val="0"/>
          <w:spacing w:val="-2"/>
          <w:u w:val="none"/>
        </w:rPr>
        <w:t>of</w:t>
      </w:r>
      <w:r w:rsidRPr="003763C0">
        <w:rPr>
          <w:b w:val="0"/>
          <w:bCs w:val="0"/>
          <w:spacing w:val="-10"/>
          <w:u w:val="none"/>
        </w:rPr>
        <w:t xml:space="preserve"> </w:t>
      </w:r>
      <w:r w:rsidRPr="003763C0">
        <w:rPr>
          <w:b w:val="0"/>
          <w:bCs w:val="0"/>
          <w:spacing w:val="-2"/>
          <w:u w:val="none"/>
        </w:rPr>
        <w:t>Health</w:t>
      </w:r>
      <w:r w:rsidRPr="003763C0">
        <w:rPr>
          <w:b w:val="0"/>
          <w:bCs w:val="0"/>
          <w:spacing w:val="-11"/>
          <w:u w:val="none"/>
        </w:rPr>
        <w:t xml:space="preserve"> </w:t>
      </w:r>
      <w:r w:rsidRPr="003763C0">
        <w:rPr>
          <w:b w:val="0"/>
          <w:bCs w:val="0"/>
          <w:spacing w:val="-2"/>
          <w:u w:val="none"/>
        </w:rPr>
        <w:t>(NIH)</w:t>
      </w:r>
      <w:r w:rsidRPr="003763C0">
        <w:rPr>
          <w:b w:val="0"/>
          <w:bCs w:val="0"/>
          <w:spacing w:val="-10"/>
          <w:u w:val="none"/>
        </w:rPr>
        <w:t xml:space="preserve"> </w:t>
      </w:r>
      <w:r w:rsidRPr="003763C0">
        <w:rPr>
          <w:b w:val="0"/>
          <w:bCs w:val="0"/>
          <w:spacing w:val="-2"/>
          <w:u w:val="none"/>
        </w:rPr>
        <w:t>Na</w:t>
      </w:r>
      <w:r w:rsidR="00305A27" w:rsidRPr="003763C0">
        <w:rPr>
          <w:b w:val="0"/>
          <w:bCs w:val="0"/>
          <w:spacing w:val="-2"/>
          <w:u w:val="none"/>
        </w:rPr>
        <w:t>ti</w:t>
      </w:r>
      <w:r w:rsidRPr="003763C0">
        <w:rPr>
          <w:b w:val="0"/>
          <w:bCs w:val="0"/>
          <w:spacing w:val="-2"/>
          <w:u w:val="none"/>
        </w:rPr>
        <w:t>onal</w:t>
      </w:r>
      <w:r w:rsidRPr="003763C0">
        <w:rPr>
          <w:b w:val="0"/>
          <w:bCs w:val="0"/>
          <w:spacing w:val="-11"/>
          <w:u w:val="none"/>
        </w:rPr>
        <w:t xml:space="preserve"> </w:t>
      </w:r>
      <w:r w:rsidRPr="003763C0">
        <w:rPr>
          <w:b w:val="0"/>
          <w:bCs w:val="0"/>
          <w:spacing w:val="-2"/>
          <w:u w:val="none"/>
        </w:rPr>
        <w:t>Ins</w:t>
      </w:r>
      <w:r w:rsidR="00305A27" w:rsidRPr="003763C0">
        <w:rPr>
          <w:b w:val="0"/>
          <w:bCs w:val="0"/>
          <w:spacing w:val="-2"/>
          <w:u w:val="none"/>
        </w:rPr>
        <w:t>ti</w:t>
      </w:r>
      <w:r w:rsidRPr="003763C0">
        <w:rPr>
          <w:b w:val="0"/>
          <w:bCs w:val="0"/>
          <w:spacing w:val="-2"/>
          <w:u w:val="none"/>
        </w:rPr>
        <w:t>tute</w:t>
      </w:r>
      <w:r w:rsidRPr="003763C0">
        <w:rPr>
          <w:b w:val="0"/>
          <w:bCs w:val="0"/>
          <w:spacing w:val="-10"/>
          <w:u w:val="none"/>
        </w:rPr>
        <w:t xml:space="preserve"> </w:t>
      </w:r>
      <w:r w:rsidRPr="003763C0">
        <w:rPr>
          <w:b w:val="0"/>
          <w:bCs w:val="0"/>
          <w:spacing w:val="-2"/>
          <w:u w:val="none"/>
        </w:rPr>
        <w:t>of</w:t>
      </w:r>
      <w:r w:rsidRPr="003763C0">
        <w:rPr>
          <w:b w:val="0"/>
          <w:bCs w:val="0"/>
          <w:spacing w:val="-11"/>
          <w:u w:val="none"/>
        </w:rPr>
        <w:t xml:space="preserve"> </w:t>
      </w:r>
      <w:r w:rsidRPr="003763C0">
        <w:rPr>
          <w:b w:val="0"/>
          <w:bCs w:val="0"/>
          <w:spacing w:val="-2"/>
          <w:u w:val="none"/>
        </w:rPr>
        <w:t>General</w:t>
      </w:r>
      <w:r w:rsidRPr="003763C0">
        <w:rPr>
          <w:b w:val="0"/>
          <w:bCs w:val="0"/>
          <w:spacing w:val="-10"/>
          <w:u w:val="none"/>
        </w:rPr>
        <w:t xml:space="preserve"> </w:t>
      </w:r>
      <w:r w:rsidRPr="003763C0">
        <w:rPr>
          <w:b w:val="0"/>
          <w:bCs w:val="0"/>
          <w:spacing w:val="-2"/>
          <w:u w:val="none"/>
        </w:rPr>
        <w:t>Medical</w:t>
      </w:r>
      <w:r w:rsidRPr="003763C0">
        <w:rPr>
          <w:b w:val="0"/>
          <w:bCs w:val="0"/>
          <w:spacing w:val="-10"/>
          <w:u w:val="none"/>
        </w:rPr>
        <w:t xml:space="preserve"> </w:t>
      </w:r>
      <w:r w:rsidRPr="003763C0">
        <w:rPr>
          <w:b w:val="0"/>
          <w:bCs w:val="0"/>
          <w:spacing w:val="-2"/>
          <w:u w:val="none"/>
        </w:rPr>
        <w:t>Sciences</w:t>
      </w:r>
      <w:r w:rsidRPr="003763C0">
        <w:rPr>
          <w:b w:val="0"/>
          <w:bCs w:val="0"/>
          <w:spacing w:val="-11"/>
          <w:u w:val="none"/>
        </w:rPr>
        <w:t xml:space="preserve"> </w:t>
      </w:r>
      <w:r w:rsidRPr="003763C0">
        <w:rPr>
          <w:b w:val="0"/>
          <w:bCs w:val="0"/>
          <w:spacing w:val="-2"/>
          <w:u w:val="none"/>
        </w:rPr>
        <w:t>(NIGMS)</w:t>
      </w:r>
      <w:r w:rsidRPr="003763C0">
        <w:rPr>
          <w:b w:val="0"/>
          <w:bCs w:val="0"/>
          <w:spacing w:val="-10"/>
          <w:u w:val="none"/>
        </w:rPr>
        <w:t xml:space="preserve"> </w:t>
      </w:r>
      <w:r w:rsidRPr="003763C0">
        <w:rPr>
          <w:b w:val="0"/>
          <w:bCs w:val="0"/>
          <w:spacing w:val="-2"/>
          <w:u w:val="none"/>
        </w:rPr>
        <w:t>to</w:t>
      </w:r>
      <w:r w:rsidRPr="003763C0">
        <w:rPr>
          <w:b w:val="0"/>
          <w:bCs w:val="0"/>
          <w:spacing w:val="-11"/>
          <w:u w:val="none"/>
        </w:rPr>
        <w:t xml:space="preserve"> </w:t>
      </w:r>
      <w:r w:rsidRPr="003763C0">
        <w:rPr>
          <w:b w:val="0"/>
          <w:bCs w:val="0"/>
          <w:spacing w:val="-2"/>
          <w:u w:val="none"/>
        </w:rPr>
        <w:t>build</w:t>
      </w:r>
      <w:r w:rsidRPr="003763C0">
        <w:rPr>
          <w:b w:val="0"/>
          <w:bCs w:val="0"/>
          <w:spacing w:val="-10"/>
          <w:u w:val="none"/>
        </w:rPr>
        <w:t xml:space="preserve"> </w:t>
      </w:r>
      <w:r w:rsidRPr="003763C0">
        <w:rPr>
          <w:b w:val="0"/>
          <w:bCs w:val="0"/>
          <w:spacing w:val="-2"/>
          <w:u w:val="none"/>
        </w:rPr>
        <w:t>ins</w:t>
      </w:r>
      <w:r w:rsidR="00305A27" w:rsidRPr="003763C0">
        <w:rPr>
          <w:b w:val="0"/>
          <w:bCs w:val="0"/>
          <w:spacing w:val="-2"/>
          <w:u w:val="none"/>
        </w:rPr>
        <w:t>ti</w:t>
      </w:r>
      <w:r w:rsidRPr="003763C0">
        <w:rPr>
          <w:b w:val="0"/>
          <w:bCs w:val="0"/>
          <w:spacing w:val="-2"/>
          <w:u w:val="none"/>
        </w:rPr>
        <w:t>tu</w:t>
      </w:r>
      <w:r w:rsidR="00305A27" w:rsidRPr="003763C0">
        <w:rPr>
          <w:b w:val="0"/>
          <w:bCs w:val="0"/>
          <w:spacing w:val="-2"/>
          <w:u w:val="none"/>
        </w:rPr>
        <w:t>ti</w:t>
      </w:r>
      <w:r w:rsidRPr="003763C0">
        <w:rPr>
          <w:b w:val="0"/>
          <w:bCs w:val="0"/>
          <w:spacing w:val="-2"/>
          <w:u w:val="none"/>
        </w:rPr>
        <w:t xml:space="preserve">onal </w:t>
      </w:r>
      <w:r w:rsidRPr="003763C0">
        <w:rPr>
          <w:b w:val="0"/>
          <w:bCs w:val="0"/>
          <w:u w:val="none"/>
        </w:rPr>
        <w:t xml:space="preserve">capacity and infrastructure for basic biomedical research. NCIBC is designed to be a natural mixing </w:t>
      </w:r>
      <w:r w:rsidRPr="003763C0">
        <w:rPr>
          <w:b w:val="0"/>
          <w:bCs w:val="0"/>
          <w:spacing w:val="-2"/>
          <w:u w:val="none"/>
        </w:rPr>
        <w:t>chamber</w:t>
      </w:r>
      <w:r w:rsidRPr="003763C0">
        <w:rPr>
          <w:b w:val="0"/>
          <w:bCs w:val="0"/>
          <w:spacing w:val="-6"/>
          <w:u w:val="none"/>
        </w:rPr>
        <w:t xml:space="preserve"> </w:t>
      </w:r>
      <w:r w:rsidRPr="003763C0">
        <w:rPr>
          <w:b w:val="0"/>
          <w:bCs w:val="0"/>
          <w:spacing w:val="-2"/>
          <w:u w:val="none"/>
        </w:rPr>
        <w:t>to</w:t>
      </w:r>
      <w:r w:rsidRPr="003763C0">
        <w:rPr>
          <w:b w:val="0"/>
          <w:bCs w:val="0"/>
          <w:spacing w:val="-7"/>
          <w:u w:val="none"/>
        </w:rPr>
        <w:t xml:space="preserve"> </w:t>
      </w:r>
      <w:r w:rsidRPr="003763C0">
        <w:rPr>
          <w:b w:val="0"/>
          <w:bCs w:val="0"/>
          <w:spacing w:val="-2"/>
          <w:u w:val="none"/>
        </w:rPr>
        <w:t>integrate</w:t>
      </w:r>
      <w:r w:rsidRPr="003763C0">
        <w:rPr>
          <w:b w:val="0"/>
          <w:bCs w:val="0"/>
          <w:spacing w:val="-8"/>
          <w:u w:val="none"/>
        </w:rPr>
        <w:t xml:space="preserve"> </w:t>
      </w:r>
      <w:r w:rsidRPr="003763C0">
        <w:rPr>
          <w:b w:val="0"/>
          <w:bCs w:val="0"/>
          <w:spacing w:val="-2"/>
          <w:u w:val="none"/>
        </w:rPr>
        <w:t>the</w:t>
      </w:r>
      <w:r w:rsidRPr="003763C0">
        <w:rPr>
          <w:b w:val="0"/>
          <w:bCs w:val="0"/>
          <w:spacing w:val="-8"/>
          <w:u w:val="none"/>
        </w:rPr>
        <w:t xml:space="preserve"> </w:t>
      </w:r>
      <w:r w:rsidRPr="003763C0">
        <w:rPr>
          <w:b w:val="0"/>
          <w:bCs w:val="0"/>
          <w:spacing w:val="-2"/>
          <w:u w:val="none"/>
        </w:rPr>
        <w:t>research</w:t>
      </w:r>
      <w:r w:rsidRPr="003763C0">
        <w:rPr>
          <w:b w:val="0"/>
          <w:bCs w:val="0"/>
          <w:spacing w:val="-7"/>
          <w:u w:val="none"/>
        </w:rPr>
        <w:t xml:space="preserve"> </w:t>
      </w:r>
      <w:r w:rsidRPr="003763C0">
        <w:rPr>
          <w:b w:val="0"/>
          <w:bCs w:val="0"/>
          <w:spacing w:val="-2"/>
          <w:u w:val="none"/>
        </w:rPr>
        <w:t>ac</w:t>
      </w:r>
      <w:r w:rsidR="00305A27" w:rsidRPr="003763C0">
        <w:rPr>
          <w:b w:val="0"/>
          <w:bCs w:val="0"/>
          <w:spacing w:val="-2"/>
          <w:u w:val="none"/>
        </w:rPr>
        <w:t>ti</w:t>
      </w:r>
      <w:r w:rsidRPr="003763C0">
        <w:rPr>
          <w:b w:val="0"/>
          <w:bCs w:val="0"/>
          <w:spacing w:val="-2"/>
          <w:u w:val="none"/>
        </w:rPr>
        <w:t>vi</w:t>
      </w:r>
      <w:r w:rsidR="00305A27" w:rsidRPr="003763C0">
        <w:rPr>
          <w:b w:val="0"/>
          <w:bCs w:val="0"/>
          <w:spacing w:val="-2"/>
          <w:u w:val="none"/>
        </w:rPr>
        <w:t>ti</w:t>
      </w:r>
      <w:r w:rsidRPr="003763C0">
        <w:rPr>
          <w:b w:val="0"/>
          <w:bCs w:val="0"/>
          <w:spacing w:val="-2"/>
          <w:u w:val="none"/>
        </w:rPr>
        <w:t>es</w:t>
      </w:r>
      <w:r w:rsidRPr="003763C0">
        <w:rPr>
          <w:b w:val="0"/>
          <w:bCs w:val="0"/>
          <w:spacing w:val="-8"/>
          <w:u w:val="none"/>
        </w:rPr>
        <w:t xml:space="preserve"> </w:t>
      </w:r>
      <w:r w:rsidRPr="003763C0">
        <w:rPr>
          <w:b w:val="0"/>
          <w:bCs w:val="0"/>
          <w:spacing w:val="-2"/>
          <w:u w:val="none"/>
        </w:rPr>
        <w:t>of</w:t>
      </w:r>
      <w:r w:rsidRPr="003763C0">
        <w:rPr>
          <w:b w:val="0"/>
          <w:bCs w:val="0"/>
          <w:spacing w:val="-6"/>
          <w:u w:val="none"/>
        </w:rPr>
        <w:t xml:space="preserve"> </w:t>
      </w:r>
      <w:r w:rsidRPr="003763C0">
        <w:rPr>
          <w:b w:val="0"/>
          <w:bCs w:val="0"/>
          <w:spacing w:val="-2"/>
          <w:u w:val="none"/>
        </w:rPr>
        <w:t>chemists,</w:t>
      </w:r>
      <w:r w:rsidRPr="003763C0">
        <w:rPr>
          <w:b w:val="0"/>
          <w:bCs w:val="0"/>
          <w:spacing w:val="-6"/>
          <w:u w:val="none"/>
        </w:rPr>
        <w:t xml:space="preserve"> </w:t>
      </w:r>
      <w:r w:rsidRPr="003763C0">
        <w:rPr>
          <w:b w:val="0"/>
          <w:bCs w:val="0"/>
          <w:spacing w:val="-2"/>
          <w:u w:val="none"/>
        </w:rPr>
        <w:t>biochemists,</w:t>
      </w:r>
      <w:r w:rsidRPr="003763C0">
        <w:rPr>
          <w:b w:val="0"/>
          <w:bCs w:val="0"/>
          <w:spacing w:val="-8"/>
          <w:u w:val="none"/>
        </w:rPr>
        <w:t xml:space="preserve"> </w:t>
      </w:r>
      <w:r w:rsidRPr="003763C0">
        <w:rPr>
          <w:b w:val="0"/>
          <w:bCs w:val="0"/>
          <w:spacing w:val="-2"/>
          <w:u w:val="none"/>
        </w:rPr>
        <w:t>engineers,</w:t>
      </w:r>
      <w:r w:rsidRPr="003763C0">
        <w:rPr>
          <w:b w:val="0"/>
          <w:bCs w:val="0"/>
          <w:spacing w:val="-8"/>
          <w:u w:val="none"/>
        </w:rPr>
        <w:t xml:space="preserve"> </w:t>
      </w:r>
      <w:r w:rsidRPr="003763C0">
        <w:rPr>
          <w:b w:val="0"/>
          <w:bCs w:val="0"/>
          <w:spacing w:val="-2"/>
          <w:u w:val="none"/>
        </w:rPr>
        <w:t>and</w:t>
      </w:r>
      <w:r w:rsidRPr="003763C0">
        <w:rPr>
          <w:b w:val="0"/>
          <w:bCs w:val="0"/>
          <w:spacing w:val="-7"/>
          <w:u w:val="none"/>
        </w:rPr>
        <w:t xml:space="preserve"> </w:t>
      </w:r>
      <w:r w:rsidRPr="003763C0">
        <w:rPr>
          <w:b w:val="0"/>
          <w:bCs w:val="0"/>
          <w:spacing w:val="-2"/>
          <w:u w:val="none"/>
        </w:rPr>
        <w:t>bioinforma</w:t>
      </w:r>
      <w:r w:rsidR="00305A27" w:rsidRPr="003763C0">
        <w:rPr>
          <w:b w:val="0"/>
          <w:bCs w:val="0"/>
          <w:spacing w:val="-2"/>
          <w:u w:val="none"/>
        </w:rPr>
        <w:t>ti</w:t>
      </w:r>
      <w:r w:rsidRPr="003763C0">
        <w:rPr>
          <w:b w:val="0"/>
          <w:bCs w:val="0"/>
          <w:spacing w:val="-2"/>
          <w:u w:val="none"/>
        </w:rPr>
        <w:t xml:space="preserve">cians </w:t>
      </w:r>
      <w:r w:rsidRPr="003763C0">
        <w:rPr>
          <w:b w:val="0"/>
          <w:bCs w:val="0"/>
          <w:u w:val="none"/>
        </w:rPr>
        <w:t>to address cri</w:t>
      </w:r>
      <w:r w:rsidR="00305A27" w:rsidRPr="003763C0">
        <w:rPr>
          <w:b w:val="0"/>
          <w:bCs w:val="0"/>
          <w:u w:val="none"/>
        </w:rPr>
        <w:t>ti</w:t>
      </w:r>
      <w:r w:rsidRPr="003763C0">
        <w:rPr>
          <w:b w:val="0"/>
          <w:bCs w:val="0"/>
          <w:u w:val="none"/>
        </w:rPr>
        <w:t>cal knowledge gaps in our understanding of how cells communicate and to mechanis</w:t>
      </w:r>
      <w:r w:rsidR="00305A27" w:rsidRPr="003763C0">
        <w:rPr>
          <w:b w:val="0"/>
          <w:bCs w:val="0"/>
          <w:u w:val="none"/>
        </w:rPr>
        <w:t>ti</w:t>
      </w:r>
      <w:r w:rsidRPr="003763C0">
        <w:rPr>
          <w:b w:val="0"/>
          <w:bCs w:val="0"/>
          <w:u w:val="none"/>
        </w:rPr>
        <w:t>cally deﬁne metabolic and regulatory pathways relevant to disease development and progression. NCIBC’s</w:t>
      </w:r>
      <w:r w:rsidRPr="003763C0">
        <w:rPr>
          <w:b w:val="0"/>
          <w:bCs w:val="0"/>
          <w:spacing w:val="-1"/>
          <w:u w:val="none"/>
        </w:rPr>
        <w:t xml:space="preserve"> </w:t>
      </w:r>
      <w:r w:rsidRPr="003763C0">
        <w:rPr>
          <w:b w:val="0"/>
          <w:bCs w:val="0"/>
          <w:u w:val="none"/>
        </w:rPr>
        <w:t>long-term goal is to foster the development</w:t>
      </w:r>
      <w:r w:rsidRPr="003763C0">
        <w:rPr>
          <w:b w:val="0"/>
          <w:bCs w:val="0"/>
          <w:spacing w:val="-1"/>
          <w:u w:val="none"/>
        </w:rPr>
        <w:t xml:space="preserve"> </w:t>
      </w:r>
      <w:r w:rsidRPr="003763C0">
        <w:rPr>
          <w:b w:val="0"/>
          <w:bCs w:val="0"/>
          <w:u w:val="none"/>
        </w:rPr>
        <w:t>of</w:t>
      </w:r>
      <w:r w:rsidRPr="003763C0">
        <w:rPr>
          <w:b w:val="0"/>
          <w:bCs w:val="0"/>
          <w:spacing w:val="-1"/>
          <w:u w:val="none"/>
        </w:rPr>
        <w:t xml:space="preserve"> </w:t>
      </w:r>
      <w:r w:rsidRPr="003763C0">
        <w:rPr>
          <w:b w:val="0"/>
          <w:bCs w:val="0"/>
          <w:u w:val="none"/>
        </w:rPr>
        <w:t>collabora</w:t>
      </w:r>
      <w:r w:rsidR="00305A27" w:rsidRPr="003763C0">
        <w:rPr>
          <w:b w:val="0"/>
          <w:bCs w:val="0"/>
          <w:u w:val="none"/>
        </w:rPr>
        <w:t>ti</w:t>
      </w:r>
      <w:r w:rsidRPr="003763C0">
        <w:rPr>
          <w:b w:val="0"/>
          <w:bCs w:val="0"/>
          <w:u w:val="none"/>
        </w:rPr>
        <w:t>ve</w:t>
      </w:r>
      <w:r w:rsidRPr="003763C0">
        <w:rPr>
          <w:b w:val="0"/>
          <w:bCs w:val="0"/>
          <w:spacing w:val="-1"/>
          <w:u w:val="none"/>
        </w:rPr>
        <w:t xml:space="preserve"> </w:t>
      </w:r>
      <w:r w:rsidRPr="003763C0">
        <w:rPr>
          <w:b w:val="0"/>
          <w:bCs w:val="0"/>
          <w:u w:val="none"/>
        </w:rPr>
        <w:t>research teams with broad disciplinary representa</w:t>
      </w:r>
      <w:r w:rsidR="00305A27" w:rsidRPr="003763C0">
        <w:rPr>
          <w:b w:val="0"/>
          <w:bCs w:val="0"/>
          <w:u w:val="none"/>
        </w:rPr>
        <w:t>ti</w:t>
      </w:r>
      <w:r w:rsidRPr="003763C0">
        <w:rPr>
          <w:b w:val="0"/>
          <w:bCs w:val="0"/>
          <w:u w:val="none"/>
        </w:rPr>
        <w:t>on to interrogate complex disease pathways, especially by connec</w:t>
      </w:r>
      <w:r w:rsidR="00305A27" w:rsidRPr="003763C0">
        <w:rPr>
          <w:b w:val="0"/>
          <w:bCs w:val="0"/>
          <w:u w:val="none"/>
        </w:rPr>
        <w:t>ti</w:t>
      </w:r>
      <w:r w:rsidRPr="003763C0">
        <w:rPr>
          <w:b w:val="0"/>
          <w:bCs w:val="0"/>
          <w:u w:val="none"/>
        </w:rPr>
        <w:t xml:space="preserve">ng </w:t>
      </w:r>
      <w:r w:rsidRPr="003763C0">
        <w:rPr>
          <w:b w:val="0"/>
          <w:bCs w:val="0"/>
          <w:spacing w:val="-2"/>
          <w:u w:val="none"/>
        </w:rPr>
        <w:t>researchers</w:t>
      </w:r>
      <w:r w:rsidRPr="003763C0">
        <w:rPr>
          <w:b w:val="0"/>
          <w:bCs w:val="0"/>
          <w:spacing w:val="-7"/>
          <w:u w:val="none"/>
        </w:rPr>
        <w:t xml:space="preserve"> </w:t>
      </w:r>
      <w:r w:rsidRPr="003763C0">
        <w:rPr>
          <w:b w:val="0"/>
          <w:bCs w:val="0"/>
          <w:spacing w:val="-2"/>
          <w:u w:val="none"/>
        </w:rPr>
        <w:t>who</w:t>
      </w:r>
      <w:r w:rsidRPr="003763C0">
        <w:rPr>
          <w:b w:val="0"/>
          <w:bCs w:val="0"/>
          <w:spacing w:val="-4"/>
          <w:u w:val="none"/>
        </w:rPr>
        <w:t xml:space="preserve"> </w:t>
      </w:r>
      <w:r w:rsidRPr="003763C0">
        <w:rPr>
          <w:b w:val="0"/>
          <w:bCs w:val="0"/>
          <w:spacing w:val="-2"/>
          <w:u w:val="none"/>
        </w:rPr>
        <w:t>are</w:t>
      </w:r>
      <w:r w:rsidRPr="003763C0">
        <w:rPr>
          <w:b w:val="0"/>
          <w:bCs w:val="0"/>
          <w:spacing w:val="-4"/>
          <w:u w:val="none"/>
        </w:rPr>
        <w:t xml:space="preserve"> </w:t>
      </w:r>
      <w:r w:rsidRPr="003763C0">
        <w:rPr>
          <w:b w:val="0"/>
          <w:bCs w:val="0"/>
          <w:spacing w:val="-2"/>
          <w:u w:val="none"/>
        </w:rPr>
        <w:t>developing</w:t>
      </w:r>
      <w:r w:rsidRPr="003763C0">
        <w:rPr>
          <w:b w:val="0"/>
          <w:bCs w:val="0"/>
          <w:spacing w:val="-6"/>
          <w:u w:val="none"/>
        </w:rPr>
        <w:t xml:space="preserve"> </w:t>
      </w:r>
      <w:r w:rsidRPr="003763C0">
        <w:rPr>
          <w:b w:val="0"/>
          <w:bCs w:val="0"/>
          <w:spacing w:val="-2"/>
          <w:u w:val="none"/>
        </w:rPr>
        <w:t>new</w:t>
      </w:r>
      <w:r w:rsidRPr="003763C0">
        <w:rPr>
          <w:b w:val="0"/>
          <w:bCs w:val="0"/>
          <w:spacing w:val="-4"/>
          <w:u w:val="none"/>
        </w:rPr>
        <w:t xml:space="preserve"> </w:t>
      </w:r>
      <w:r w:rsidRPr="003763C0">
        <w:rPr>
          <w:b w:val="0"/>
          <w:bCs w:val="0"/>
          <w:spacing w:val="-2"/>
          <w:u w:val="none"/>
        </w:rPr>
        <w:t>molecular</w:t>
      </w:r>
      <w:r w:rsidRPr="003763C0">
        <w:rPr>
          <w:b w:val="0"/>
          <w:bCs w:val="0"/>
          <w:spacing w:val="-5"/>
          <w:u w:val="none"/>
        </w:rPr>
        <w:t xml:space="preserve"> </w:t>
      </w:r>
      <w:r w:rsidRPr="003763C0">
        <w:rPr>
          <w:b w:val="0"/>
          <w:bCs w:val="0"/>
          <w:spacing w:val="-2"/>
          <w:u w:val="none"/>
        </w:rPr>
        <w:t>probes</w:t>
      </w:r>
      <w:r w:rsidRPr="003763C0">
        <w:rPr>
          <w:b w:val="0"/>
          <w:bCs w:val="0"/>
          <w:spacing w:val="-5"/>
          <w:u w:val="none"/>
        </w:rPr>
        <w:t xml:space="preserve"> </w:t>
      </w:r>
      <w:r w:rsidRPr="003763C0">
        <w:rPr>
          <w:b w:val="0"/>
          <w:bCs w:val="0"/>
          <w:spacing w:val="-2"/>
          <w:u w:val="none"/>
        </w:rPr>
        <w:t>and</w:t>
      </w:r>
      <w:r w:rsidRPr="003763C0">
        <w:rPr>
          <w:b w:val="0"/>
          <w:bCs w:val="0"/>
          <w:spacing w:val="-6"/>
          <w:u w:val="none"/>
        </w:rPr>
        <w:t xml:space="preserve"> </w:t>
      </w:r>
      <w:r w:rsidRPr="003763C0">
        <w:rPr>
          <w:b w:val="0"/>
          <w:bCs w:val="0"/>
          <w:spacing w:val="-2"/>
          <w:u w:val="none"/>
        </w:rPr>
        <w:t>analy</w:t>
      </w:r>
      <w:r w:rsidR="00305A27" w:rsidRPr="003763C0">
        <w:rPr>
          <w:b w:val="0"/>
          <w:bCs w:val="0"/>
          <w:spacing w:val="-2"/>
          <w:u w:val="none"/>
        </w:rPr>
        <w:t>ti</w:t>
      </w:r>
      <w:r w:rsidRPr="003763C0">
        <w:rPr>
          <w:b w:val="0"/>
          <w:bCs w:val="0"/>
          <w:spacing w:val="-2"/>
          <w:u w:val="none"/>
        </w:rPr>
        <w:t>cal</w:t>
      </w:r>
      <w:r w:rsidRPr="003763C0">
        <w:rPr>
          <w:b w:val="0"/>
          <w:bCs w:val="0"/>
          <w:spacing w:val="-5"/>
          <w:u w:val="none"/>
        </w:rPr>
        <w:t xml:space="preserve"> </w:t>
      </w:r>
      <w:r w:rsidRPr="003763C0">
        <w:rPr>
          <w:b w:val="0"/>
          <w:bCs w:val="0"/>
          <w:spacing w:val="-2"/>
          <w:u w:val="none"/>
        </w:rPr>
        <w:t>and</w:t>
      </w:r>
      <w:r w:rsidRPr="003763C0">
        <w:rPr>
          <w:b w:val="0"/>
          <w:bCs w:val="0"/>
          <w:spacing w:val="-6"/>
          <w:u w:val="none"/>
        </w:rPr>
        <w:t xml:space="preserve"> </w:t>
      </w:r>
      <w:r w:rsidRPr="003763C0">
        <w:rPr>
          <w:b w:val="0"/>
          <w:bCs w:val="0"/>
          <w:spacing w:val="-2"/>
          <w:u w:val="none"/>
        </w:rPr>
        <w:t>informa</w:t>
      </w:r>
      <w:r w:rsidR="00305A27" w:rsidRPr="003763C0">
        <w:rPr>
          <w:b w:val="0"/>
          <w:bCs w:val="0"/>
          <w:spacing w:val="-2"/>
          <w:u w:val="none"/>
        </w:rPr>
        <w:t>ti</w:t>
      </w:r>
      <w:r w:rsidRPr="003763C0">
        <w:rPr>
          <w:b w:val="0"/>
          <w:bCs w:val="0"/>
          <w:spacing w:val="-2"/>
          <w:u w:val="none"/>
        </w:rPr>
        <w:t>cs</w:t>
      </w:r>
      <w:r w:rsidRPr="003763C0">
        <w:rPr>
          <w:b w:val="0"/>
          <w:bCs w:val="0"/>
          <w:spacing w:val="-5"/>
          <w:u w:val="none"/>
        </w:rPr>
        <w:t xml:space="preserve"> </w:t>
      </w:r>
      <w:r w:rsidRPr="003763C0">
        <w:rPr>
          <w:b w:val="0"/>
          <w:bCs w:val="0"/>
          <w:spacing w:val="-2"/>
          <w:u w:val="none"/>
        </w:rPr>
        <w:t>technologies</w:t>
      </w:r>
      <w:r w:rsidRPr="003763C0">
        <w:rPr>
          <w:b w:val="0"/>
          <w:bCs w:val="0"/>
          <w:spacing w:val="-5"/>
          <w:u w:val="none"/>
        </w:rPr>
        <w:t xml:space="preserve"> </w:t>
      </w:r>
      <w:r w:rsidRPr="003763C0">
        <w:rPr>
          <w:b w:val="0"/>
          <w:bCs w:val="0"/>
          <w:spacing w:val="-2"/>
          <w:u w:val="none"/>
        </w:rPr>
        <w:t xml:space="preserve">with </w:t>
      </w:r>
      <w:r w:rsidRPr="003763C0">
        <w:rPr>
          <w:b w:val="0"/>
          <w:bCs w:val="0"/>
          <w:u w:val="none"/>
        </w:rPr>
        <w:t>those unravelling molecular mechanisms of complex diseases.</w:t>
      </w:r>
      <w:r w:rsidR="00195418">
        <w:rPr>
          <w:b w:val="0"/>
          <w:bCs w:val="0"/>
          <w:u w:val="none"/>
        </w:rPr>
        <w:t xml:space="preserve"> </w:t>
      </w:r>
      <w:r w:rsidR="00195418" w:rsidRPr="00195418">
        <w:rPr>
          <w:u w:val="none"/>
        </w:rPr>
        <w:t>Please cite the grant (P20GM113126) if NCIBC funding or other NCIBC resources contribute to your publications.</w:t>
      </w:r>
    </w:p>
    <w:sectPr w:rsidR="00882F08">
      <w:pgSz w:w="12240" w:h="15840"/>
      <w:pgMar w:top="140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77F60"/>
    <w:multiLevelType w:val="hybridMultilevel"/>
    <w:tmpl w:val="AFDAF17A"/>
    <w:lvl w:ilvl="0" w:tplc="8A9875F0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792848A">
      <w:numFmt w:val="bullet"/>
      <w:lvlText w:val="•"/>
      <w:lvlJc w:val="left"/>
      <w:pPr>
        <w:ind w:left="1714" w:hanging="361"/>
      </w:pPr>
      <w:rPr>
        <w:rFonts w:hint="default"/>
        <w:lang w:val="en-US" w:eastAsia="en-US" w:bidi="ar-SA"/>
      </w:rPr>
    </w:lvl>
    <w:lvl w:ilvl="2" w:tplc="0FDA7DAC">
      <w:numFmt w:val="bullet"/>
      <w:lvlText w:val="•"/>
      <w:lvlJc w:val="left"/>
      <w:pPr>
        <w:ind w:left="2588" w:hanging="361"/>
      </w:pPr>
      <w:rPr>
        <w:rFonts w:hint="default"/>
        <w:lang w:val="en-US" w:eastAsia="en-US" w:bidi="ar-SA"/>
      </w:rPr>
    </w:lvl>
    <w:lvl w:ilvl="3" w:tplc="B7C6BE48">
      <w:numFmt w:val="bullet"/>
      <w:lvlText w:val="•"/>
      <w:lvlJc w:val="left"/>
      <w:pPr>
        <w:ind w:left="3462" w:hanging="361"/>
      </w:pPr>
      <w:rPr>
        <w:rFonts w:hint="default"/>
        <w:lang w:val="en-US" w:eastAsia="en-US" w:bidi="ar-SA"/>
      </w:rPr>
    </w:lvl>
    <w:lvl w:ilvl="4" w:tplc="75D4CBC4">
      <w:numFmt w:val="bullet"/>
      <w:lvlText w:val="•"/>
      <w:lvlJc w:val="left"/>
      <w:pPr>
        <w:ind w:left="4336" w:hanging="361"/>
      </w:pPr>
      <w:rPr>
        <w:rFonts w:hint="default"/>
        <w:lang w:val="en-US" w:eastAsia="en-US" w:bidi="ar-SA"/>
      </w:rPr>
    </w:lvl>
    <w:lvl w:ilvl="5" w:tplc="AB2407D4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A6F6A142">
      <w:numFmt w:val="bullet"/>
      <w:lvlText w:val="•"/>
      <w:lvlJc w:val="left"/>
      <w:pPr>
        <w:ind w:left="6084" w:hanging="361"/>
      </w:pPr>
      <w:rPr>
        <w:rFonts w:hint="default"/>
        <w:lang w:val="en-US" w:eastAsia="en-US" w:bidi="ar-SA"/>
      </w:rPr>
    </w:lvl>
    <w:lvl w:ilvl="7" w:tplc="D7C8D258">
      <w:numFmt w:val="bullet"/>
      <w:lvlText w:val="•"/>
      <w:lvlJc w:val="left"/>
      <w:pPr>
        <w:ind w:left="6958" w:hanging="361"/>
      </w:pPr>
      <w:rPr>
        <w:rFonts w:hint="default"/>
        <w:lang w:val="en-US" w:eastAsia="en-US" w:bidi="ar-SA"/>
      </w:rPr>
    </w:lvl>
    <w:lvl w:ilvl="8" w:tplc="17686726">
      <w:numFmt w:val="bullet"/>
      <w:lvlText w:val="•"/>
      <w:lvlJc w:val="left"/>
      <w:pPr>
        <w:ind w:left="7832" w:hanging="361"/>
      </w:pPr>
      <w:rPr>
        <w:rFonts w:hint="default"/>
        <w:lang w:val="en-US" w:eastAsia="en-US" w:bidi="ar-SA"/>
      </w:rPr>
    </w:lvl>
  </w:abstractNum>
  <w:num w:numId="1" w16cid:durableId="313946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6"/>
    <w:rsid w:val="00093C97"/>
    <w:rsid w:val="00147383"/>
    <w:rsid w:val="00195418"/>
    <w:rsid w:val="002238E6"/>
    <w:rsid w:val="00233863"/>
    <w:rsid w:val="00305A27"/>
    <w:rsid w:val="00333F65"/>
    <w:rsid w:val="00374312"/>
    <w:rsid w:val="003763C0"/>
    <w:rsid w:val="004147F2"/>
    <w:rsid w:val="0044151F"/>
    <w:rsid w:val="00510C1B"/>
    <w:rsid w:val="00530F06"/>
    <w:rsid w:val="005A6FA6"/>
    <w:rsid w:val="005B3DD8"/>
    <w:rsid w:val="005D4BB2"/>
    <w:rsid w:val="00626AA7"/>
    <w:rsid w:val="006673C7"/>
    <w:rsid w:val="007B4B20"/>
    <w:rsid w:val="007D3921"/>
    <w:rsid w:val="00831BB3"/>
    <w:rsid w:val="00882F08"/>
    <w:rsid w:val="009415F8"/>
    <w:rsid w:val="009E03E9"/>
    <w:rsid w:val="00AC20A0"/>
    <w:rsid w:val="00B332C6"/>
    <w:rsid w:val="00B90B3C"/>
    <w:rsid w:val="00C440C7"/>
    <w:rsid w:val="00C63CB4"/>
    <w:rsid w:val="00C84C48"/>
    <w:rsid w:val="00CC7BBD"/>
    <w:rsid w:val="00D05BC0"/>
    <w:rsid w:val="00DE4BA4"/>
    <w:rsid w:val="00F244E1"/>
    <w:rsid w:val="00F81A00"/>
    <w:rsid w:val="00FF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BE11C"/>
  <w15:docId w15:val="{AF3222EE-0C0D-42E0-A4D8-15681498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9"/>
      <w:ind w:left="12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80"/>
      <w:ind w:left="120"/>
    </w:pPr>
  </w:style>
  <w:style w:type="paragraph" w:styleId="ListParagraph">
    <w:name w:val="List Paragraph"/>
    <w:basedOn w:val="Normal"/>
    <w:uiPriority w:val="1"/>
    <w:qFormat/>
    <w:pPr>
      <w:spacing w:before="22"/>
      <w:ind w:left="839" w:hanging="360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"/>
    </w:pPr>
  </w:style>
  <w:style w:type="character" w:customStyle="1" w:styleId="BodyTextChar">
    <w:name w:val="Body Text Char"/>
    <w:basedOn w:val="DefaultParagraphFont"/>
    <w:link w:val="BodyText"/>
    <w:uiPriority w:val="1"/>
    <w:rsid w:val="00831BB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6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guo4@unl.edu" TargetMode="External"/><Relationship Id="rId5" Type="http://schemas.openxmlformats.org/officeDocument/2006/relationships/hyperlink" Target="https://cms.unl.edu/cas/ncibc/center-directo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Kacey Nelkin Pedersen</dc:creator>
  <dc:description/>
  <cp:lastModifiedBy>Kacey Nelkin Pedersen</cp:lastModifiedBy>
  <cp:revision>5</cp:revision>
  <dcterms:created xsi:type="dcterms:W3CDTF">2025-03-03T19:29:00Z</dcterms:created>
  <dcterms:modified xsi:type="dcterms:W3CDTF">2025-03-03T19:35:00Z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2024-02-12T00:00:00Z</vt:filetime>
  </property>
  <property fmtid="{D5CDD505-2E9C-101B-9397-08002B2CF9AE}" pid="5" name="Producer">
    <vt:lpwstr>Adobe PDF Library 23.1.125</vt:lpwstr>
  </property>
  <property fmtid="{D5CDD505-2E9C-101B-9397-08002B2CF9AE}" pid="6" name="SourceModified">
    <vt:lpwstr/>
  </property>
</Properties>
</file>